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449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</w:tblGrid>
      <w:tr w:rsidR="00F752BF" w:rsidTr="00F752BF">
        <w:trPr>
          <w:trHeight w:val="454"/>
        </w:trPr>
        <w:tc>
          <w:tcPr>
            <w:tcW w:w="2550" w:type="dxa"/>
            <w:shd w:val="clear" w:color="auto" w:fill="92D050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Number</w:t>
            </w:r>
          </w:p>
        </w:tc>
        <w:tc>
          <w:tcPr>
            <w:tcW w:w="2550" w:type="dxa"/>
            <w:shd w:val="clear" w:color="auto" w:fill="FFD966" w:themeFill="accent4" w:themeFillTint="99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Geometry and Measure</w:t>
            </w:r>
          </w:p>
        </w:tc>
        <w:tc>
          <w:tcPr>
            <w:tcW w:w="2550" w:type="dxa"/>
            <w:shd w:val="clear" w:color="auto" w:fill="FFCCFF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Algebra</w:t>
            </w:r>
          </w:p>
        </w:tc>
      </w:tr>
      <w:tr w:rsidR="00F752BF" w:rsidTr="00093E4B">
        <w:trPr>
          <w:trHeight w:val="234"/>
        </w:trPr>
        <w:tc>
          <w:tcPr>
            <w:tcW w:w="2550" w:type="dxa"/>
            <w:shd w:val="clear" w:color="auto" w:fill="00B0F0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Statistics</w:t>
            </w:r>
          </w:p>
        </w:tc>
        <w:tc>
          <w:tcPr>
            <w:tcW w:w="2550" w:type="dxa"/>
            <w:shd w:val="clear" w:color="auto" w:fill="FFCC99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Probability</w:t>
            </w:r>
          </w:p>
        </w:tc>
        <w:tc>
          <w:tcPr>
            <w:tcW w:w="2550" w:type="dxa"/>
            <w:shd w:val="clear" w:color="auto" w:fill="BDD6EE" w:themeFill="accent1" w:themeFillTint="66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Ratio and Proportion</w:t>
            </w:r>
          </w:p>
        </w:tc>
      </w:tr>
    </w:tbl>
    <w:p w:rsidR="0080514A" w:rsidRPr="0080514A" w:rsidRDefault="004151FB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</w:t>
      </w:r>
      <w:r w:rsidR="00282A9D">
        <w:rPr>
          <w:rFonts w:ascii="Century Gothic" w:hAnsi="Century Gothic"/>
          <w:b/>
          <w:u w:val="single"/>
        </w:rPr>
        <w:t>2025 – 2026</w:t>
      </w:r>
      <w:r w:rsidR="00BE1B9C" w:rsidRPr="00BE1B9C">
        <w:rPr>
          <w:rFonts w:ascii="Century Gothic" w:hAnsi="Century Gothic"/>
          <w:b/>
        </w:rPr>
        <w:tab/>
      </w:r>
      <w:bookmarkStart w:id="0" w:name="_GoBack"/>
      <w:bookmarkEnd w:id="0"/>
      <w:r w:rsidR="00BE1B9C" w:rsidRPr="00BE1B9C">
        <w:rPr>
          <w:rFonts w:ascii="Century Gothic" w:hAnsi="Century Gothic"/>
          <w:b/>
        </w:rPr>
        <w:tab/>
      </w:r>
      <w:r w:rsidR="00772866">
        <w:rPr>
          <w:rFonts w:ascii="Century Gothic" w:hAnsi="Century Gothic"/>
          <w:b/>
          <w:u w:val="single"/>
        </w:rPr>
        <w:t>YEAR 6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FB6265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525A5E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772866">
              <w:rPr>
                <w:rFonts w:ascii="Century Gothic" w:hAnsi="Century Gothic"/>
                <w:b/>
                <w:sz w:val="26"/>
                <w:szCs w:val="24"/>
              </w:rPr>
              <w:t xml:space="preserve"> 6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1D699E" w:rsidRPr="006E00DB" w:rsidTr="00F752BF">
        <w:trPr>
          <w:cantSplit/>
          <w:trHeight w:val="1098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1D699E" w:rsidRDefault="001D699E" w:rsidP="001D699E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</w:p>
          <w:p w:rsidR="00897C7D" w:rsidRPr="00FB6265" w:rsidRDefault="00897C7D" w:rsidP="001D699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1D699E" w:rsidRPr="00AD36E0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AD36E0" w:rsidRDefault="001D699E" w:rsidP="00DA3A3E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Place value</w:t>
            </w:r>
            <w:r w:rsidR="007E7946">
              <w:rPr>
                <w:rFonts w:ascii="Century Gothic" w:hAnsi="Century Gothic"/>
                <w:sz w:val="16"/>
                <w:szCs w:val="16"/>
              </w:rPr>
              <w:t xml:space="preserve"> (Week 1-2</w:t>
            </w:r>
            <w:r w:rsidR="00F752BF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CA6C61" w:rsidRDefault="007E7946" w:rsidP="00DA3A3E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7E7946">
              <w:rPr>
                <w:rFonts w:ascii="Century Gothic" w:hAnsi="Century Gothic"/>
                <w:sz w:val="16"/>
                <w:szCs w:val="16"/>
              </w:rPr>
              <w:t xml:space="preserve">Addition, subtraction, multiplication and division </w:t>
            </w:r>
            <w:r>
              <w:rPr>
                <w:rFonts w:ascii="Century Gothic" w:hAnsi="Century Gothic"/>
                <w:sz w:val="16"/>
                <w:szCs w:val="16"/>
              </w:rPr>
              <w:t>(Week 3-7</w:t>
            </w:r>
            <w:r w:rsidR="00336A8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425AEB" w:rsidRPr="00AD36E0" w:rsidRDefault="00425AEB" w:rsidP="00CA6C61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1D699E" w:rsidRPr="00AD36E0" w:rsidRDefault="001D699E" w:rsidP="005F7F9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28" w:type="dxa"/>
            <w:shd w:val="clear" w:color="auto" w:fill="FFFFFF" w:themeFill="background1"/>
          </w:tcPr>
          <w:p w:rsidR="001D699E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7E7946" w:rsidRPr="007E7946" w:rsidRDefault="007E7946" w:rsidP="00DA3A3E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Fractions A (Week 8-9)</w:t>
            </w:r>
          </w:p>
          <w:p w:rsidR="00425AEB" w:rsidRDefault="00425AEB" w:rsidP="00DA3A3E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Fractions </w:t>
            </w:r>
            <w:r w:rsidR="007E7946">
              <w:rPr>
                <w:rFonts w:ascii="Century Gothic" w:hAnsi="Century Gothic"/>
                <w:sz w:val="16"/>
                <w:szCs w:val="16"/>
              </w:rPr>
              <w:t>B (Week 10-11</w:t>
            </w:r>
            <w:r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7E7946" w:rsidRDefault="007E7946" w:rsidP="00DA3A3E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Measurement – Converting units</w:t>
            </w:r>
          </w:p>
          <w:p w:rsidR="007E7946" w:rsidRDefault="007E7946" w:rsidP="007E7946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(week 12)</w:t>
            </w:r>
          </w:p>
          <w:p w:rsidR="00113EB1" w:rsidRPr="00897C7D" w:rsidRDefault="00113EB1" w:rsidP="00425AEB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99" w:type="dxa"/>
            <w:shd w:val="clear" w:color="auto" w:fill="auto"/>
          </w:tcPr>
          <w:p w:rsidR="00D04AC1" w:rsidRPr="00526A66" w:rsidRDefault="00D04AC1" w:rsidP="00D04AC1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526A66">
              <w:rPr>
                <w:rFonts w:ascii="Century Gothic" w:hAnsi="Century Gothic"/>
                <w:b/>
                <w:sz w:val="16"/>
                <w:szCs w:val="16"/>
                <w:u w:val="single"/>
              </w:rPr>
              <w:t>Units</w:t>
            </w:r>
          </w:p>
          <w:p w:rsidR="007E7946" w:rsidRDefault="007E7946" w:rsidP="00DA3A3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Ratio (Week 1-2)</w:t>
            </w:r>
          </w:p>
          <w:p w:rsidR="007E7946" w:rsidRDefault="007E7946" w:rsidP="00DA3A3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 w:rsidRPr="007E7946">
              <w:rPr>
                <w:rFonts w:ascii="Century Gothic" w:hAnsi="Century Gothic"/>
                <w:sz w:val="16"/>
                <w:szCs w:val="16"/>
              </w:rPr>
              <w:t>Algebra (Week 3-4)</w:t>
            </w:r>
          </w:p>
          <w:p w:rsidR="007E7946" w:rsidRPr="007E7946" w:rsidRDefault="007E7946" w:rsidP="00DA3A3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Decimals (week 5-6)</w:t>
            </w:r>
          </w:p>
          <w:p w:rsidR="00D04AC1" w:rsidRPr="00D04AC1" w:rsidRDefault="00D04AC1" w:rsidP="00D04AC1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457" w:type="dxa"/>
            <w:shd w:val="clear" w:color="auto" w:fill="auto"/>
          </w:tcPr>
          <w:p w:rsidR="00D04AC1" w:rsidRDefault="00526A66" w:rsidP="00526A66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526A66">
              <w:rPr>
                <w:rFonts w:ascii="Century Gothic" w:hAnsi="Century Gothic"/>
                <w:b/>
                <w:sz w:val="16"/>
                <w:szCs w:val="16"/>
                <w:u w:val="single"/>
              </w:rPr>
              <w:t>Units</w:t>
            </w:r>
          </w:p>
          <w:p w:rsidR="00526A66" w:rsidRDefault="007E7946" w:rsidP="00DA3A3E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Fractions, Decimals &amp; Percentage (week 7</w:t>
            </w:r>
            <w:r w:rsidR="00526A66">
              <w:rPr>
                <w:rFonts w:ascii="Century Gothic" w:hAnsi="Century Gothic"/>
                <w:sz w:val="16"/>
                <w:szCs w:val="16"/>
              </w:rPr>
              <w:t>-8)</w:t>
            </w:r>
          </w:p>
          <w:p w:rsidR="00526A66" w:rsidRPr="007E7946" w:rsidRDefault="00526A66" w:rsidP="00DA3A3E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 w:rsidRPr="007E7946">
              <w:rPr>
                <w:rFonts w:ascii="Century Gothic" w:hAnsi="Century Gothic"/>
                <w:sz w:val="16"/>
                <w:szCs w:val="16"/>
              </w:rPr>
              <w:t>Perimeter &amp; area</w:t>
            </w:r>
            <w:r w:rsidR="007E7946" w:rsidRPr="007E7946">
              <w:rPr>
                <w:rFonts w:ascii="Century Gothic" w:hAnsi="Century Gothic"/>
                <w:sz w:val="16"/>
                <w:szCs w:val="16"/>
              </w:rPr>
              <w:t xml:space="preserve"> &amp; volume </w:t>
            </w:r>
            <w:r w:rsidRPr="007E7946">
              <w:rPr>
                <w:rFonts w:ascii="Century Gothic" w:hAnsi="Century Gothic"/>
                <w:sz w:val="16"/>
                <w:szCs w:val="16"/>
              </w:rPr>
              <w:t>(week 9-10)</w:t>
            </w:r>
          </w:p>
          <w:p w:rsidR="00526A66" w:rsidRPr="00654C1A" w:rsidRDefault="00526A66" w:rsidP="00DA3A3E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Statistics (weeks 11-12)</w:t>
            </w:r>
          </w:p>
        </w:tc>
        <w:tc>
          <w:tcPr>
            <w:tcW w:w="2528" w:type="dxa"/>
            <w:shd w:val="clear" w:color="auto" w:fill="auto"/>
          </w:tcPr>
          <w:p w:rsidR="00D04AC1" w:rsidRPr="00526A66" w:rsidRDefault="00526A66" w:rsidP="00526A66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526A66">
              <w:rPr>
                <w:rFonts w:ascii="Century Gothic" w:hAnsi="Century Gothic"/>
                <w:b/>
                <w:sz w:val="16"/>
                <w:szCs w:val="16"/>
                <w:u w:val="single"/>
              </w:rPr>
              <w:t>Units</w:t>
            </w:r>
          </w:p>
          <w:p w:rsidR="00526A66" w:rsidRDefault="00526A66" w:rsidP="00DA3A3E">
            <w:pPr>
              <w:pStyle w:val="NoSpacing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Shape (wk 1-3)</w:t>
            </w:r>
          </w:p>
          <w:p w:rsidR="00526A66" w:rsidRDefault="007E7946" w:rsidP="00DA3A3E">
            <w:pPr>
              <w:pStyle w:val="NoSpacing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Position &amp; Direction (week 4</w:t>
            </w:r>
            <w:r w:rsidR="00526A66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26A66" w:rsidRPr="00CA6C61" w:rsidRDefault="007E7946" w:rsidP="00DA3A3E">
            <w:pPr>
              <w:pStyle w:val="NoSpacing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SATS</w:t>
            </w:r>
          </w:p>
        </w:tc>
        <w:tc>
          <w:tcPr>
            <w:tcW w:w="2528" w:type="dxa"/>
            <w:shd w:val="clear" w:color="auto" w:fill="auto"/>
          </w:tcPr>
          <w:p w:rsidR="00526A66" w:rsidRDefault="00526A66" w:rsidP="00526A66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526A66">
              <w:rPr>
                <w:rFonts w:ascii="Century Gothic" w:hAnsi="Century Gothic"/>
                <w:b/>
                <w:sz w:val="16"/>
                <w:szCs w:val="16"/>
                <w:u w:val="single"/>
              </w:rPr>
              <w:t>Units</w:t>
            </w:r>
          </w:p>
          <w:p w:rsidR="00A5049F" w:rsidRPr="00526A66" w:rsidRDefault="007E7946" w:rsidP="00DA3A3E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 w:rsidRPr="007E7946">
              <w:rPr>
                <w:rFonts w:ascii="Century Gothic" w:hAnsi="Century Gothic"/>
                <w:sz w:val="16"/>
                <w:szCs w:val="16"/>
              </w:rPr>
              <w:t>Themed projects, consolidation and problem solving</w:t>
            </w:r>
          </w:p>
        </w:tc>
      </w:tr>
      <w:tr w:rsidR="001D699E" w:rsidRPr="006E00DB" w:rsidTr="00526A66">
        <w:trPr>
          <w:cantSplit/>
          <w:trHeight w:val="5660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1D699E" w:rsidRPr="00FB6265" w:rsidRDefault="001D699E" w:rsidP="001D699E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8E34C1" w:rsidRPr="004E2598" w:rsidRDefault="00055C18" w:rsidP="00055C18">
            <w:pPr>
              <w:pStyle w:val="NoSpacing"/>
              <w:shd w:val="clear" w:color="auto" w:fill="92D050"/>
              <w:jc w:val="center"/>
              <w:rPr>
                <w:rFonts w:ascii="Century Gothic" w:hAnsi="Century Gothic" w:cstheme="majorHAnsi"/>
                <w:b/>
                <w:sz w:val="16"/>
                <w:szCs w:val="16"/>
                <w:u w:val="single"/>
              </w:rPr>
            </w:pPr>
            <w:r w:rsidRPr="004E2598">
              <w:rPr>
                <w:rFonts w:ascii="Century Gothic" w:hAnsi="Century Gothic" w:cstheme="majorHAnsi"/>
                <w:b/>
                <w:sz w:val="16"/>
                <w:szCs w:val="16"/>
                <w:u w:val="single"/>
              </w:rPr>
              <w:t>Place Value</w:t>
            </w:r>
          </w:p>
          <w:p w:rsidR="00055C18" w:rsidRPr="004E2598" w:rsidRDefault="004E2598" w:rsidP="00DA3A3E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Numbers to 1mil &amp; 10mil</w:t>
            </w:r>
          </w:p>
          <w:p w:rsidR="004E2598" w:rsidRPr="004E2598" w:rsidRDefault="004E2598" w:rsidP="00DA3A3E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Read and write numbers to 10,000,000</w:t>
            </w:r>
          </w:p>
          <w:p w:rsidR="004E2598" w:rsidRPr="004E2598" w:rsidRDefault="004E2598" w:rsidP="00DA3A3E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Powers of 10</w:t>
            </w:r>
          </w:p>
          <w:p w:rsidR="004E2598" w:rsidRPr="004E2598" w:rsidRDefault="004E2598" w:rsidP="00DA3A3E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Number line to 10,000,000</w:t>
            </w:r>
          </w:p>
          <w:p w:rsidR="004E2598" w:rsidRPr="004E2598" w:rsidRDefault="004E2598" w:rsidP="00DA3A3E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Compare and order any integers</w:t>
            </w:r>
          </w:p>
          <w:p w:rsidR="004E2598" w:rsidRPr="004E2598" w:rsidRDefault="004E2598" w:rsidP="00DA3A3E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Round any integer</w:t>
            </w:r>
          </w:p>
          <w:p w:rsidR="004E2598" w:rsidRPr="004E2598" w:rsidRDefault="004E2598" w:rsidP="00DA3A3E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Negative numbers</w:t>
            </w:r>
          </w:p>
          <w:p w:rsidR="00055C18" w:rsidRPr="004E2598" w:rsidRDefault="007E7946" w:rsidP="00693A75">
            <w:pPr>
              <w:pStyle w:val="NoSpacing"/>
              <w:shd w:val="clear" w:color="auto" w:fill="92D05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4E2598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Addition, </w:t>
            </w:r>
            <w:r w:rsidR="00055C18" w:rsidRPr="004E2598">
              <w:rPr>
                <w:rFonts w:ascii="Century Gothic" w:hAnsi="Century Gothic"/>
                <w:b/>
                <w:sz w:val="16"/>
                <w:szCs w:val="16"/>
                <w:u w:val="single"/>
              </w:rPr>
              <w:t>Subtraction</w:t>
            </w:r>
            <w:r w:rsidRPr="004E2598">
              <w:rPr>
                <w:rFonts w:ascii="Century Gothic" w:hAnsi="Century Gothic"/>
                <w:b/>
                <w:sz w:val="16"/>
                <w:szCs w:val="16"/>
                <w:u w:val="single"/>
              </w:rPr>
              <w:t>, multiplication and Division</w:t>
            </w:r>
          </w:p>
          <w:p w:rsidR="00425AEB" w:rsidRPr="004E2598" w:rsidRDefault="004E2598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>
              <w:rPr>
                <w:rFonts w:ascii="Century Gothic" w:hAnsi="Century Gothic" w:cstheme="majorHAnsi"/>
                <w:sz w:val="16"/>
                <w:szCs w:val="16"/>
              </w:rPr>
              <w:t>Add/</w:t>
            </w:r>
            <w:r w:rsidRPr="004E2598">
              <w:rPr>
                <w:rFonts w:ascii="Century Gothic" w:hAnsi="Century Gothic" w:cstheme="majorHAnsi"/>
                <w:sz w:val="16"/>
                <w:szCs w:val="16"/>
              </w:rPr>
              <w:t>subtract integers</w:t>
            </w:r>
          </w:p>
          <w:p w:rsidR="004E2598" w:rsidRPr="004E2598" w:rsidRDefault="004E2598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E2598">
              <w:rPr>
                <w:rFonts w:ascii="Century Gothic" w:hAnsi="Century Gothic" w:cstheme="majorHAnsi"/>
                <w:sz w:val="16"/>
                <w:szCs w:val="16"/>
              </w:rPr>
              <w:t>Common factors &amp;</w:t>
            </w:r>
          </w:p>
          <w:p w:rsidR="004E2598" w:rsidRPr="004E2598" w:rsidRDefault="004E2598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Common multiples</w:t>
            </w:r>
          </w:p>
          <w:p w:rsidR="004E2598" w:rsidRPr="004E2598" w:rsidRDefault="004E2598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E2598">
              <w:rPr>
                <w:rFonts w:ascii="Century Gothic" w:hAnsi="Century Gothic" w:cstheme="majorHAnsi"/>
                <w:sz w:val="16"/>
                <w:szCs w:val="16"/>
              </w:rPr>
              <w:t>Rules of divisibility</w:t>
            </w:r>
          </w:p>
          <w:p w:rsidR="004E2598" w:rsidRPr="004E2598" w:rsidRDefault="004E2598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Primes, squares, cubes</w:t>
            </w:r>
          </w:p>
          <w:p w:rsidR="004E2598" w:rsidRPr="004E2598" w:rsidRDefault="004E2598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>
              <w:rPr>
                <w:rFonts w:ascii="Century Gothic" w:hAnsi="Century Gothic" w:cstheme="majorHAnsi"/>
                <w:sz w:val="16"/>
                <w:szCs w:val="16"/>
              </w:rPr>
              <w:t>Multiply 4-digit</w:t>
            </w:r>
            <w:r w:rsidRPr="004E2598">
              <w:rPr>
                <w:rFonts w:ascii="Century Gothic" w:hAnsi="Century Gothic" w:cstheme="majorHAnsi"/>
                <w:sz w:val="16"/>
                <w:szCs w:val="16"/>
              </w:rPr>
              <w:t xml:space="preserve"> by a 2-digit number</w:t>
            </w:r>
          </w:p>
          <w:p w:rsidR="004E2598" w:rsidRPr="004E2598" w:rsidRDefault="004E2598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>
              <w:rPr>
                <w:rFonts w:ascii="Century Gothic" w:hAnsi="Century Gothic" w:cstheme="majorHAnsi"/>
                <w:sz w:val="16"/>
                <w:szCs w:val="16"/>
              </w:rPr>
              <w:t xml:space="preserve">Solve multi/div </w:t>
            </w:r>
            <w:r w:rsidRPr="004E2598">
              <w:rPr>
                <w:rFonts w:ascii="Century Gothic" w:hAnsi="Century Gothic" w:cstheme="majorHAnsi"/>
                <w:sz w:val="16"/>
                <w:szCs w:val="16"/>
              </w:rPr>
              <w:t xml:space="preserve">problems </w:t>
            </w:r>
          </w:p>
          <w:p w:rsidR="004E2598" w:rsidRDefault="004E2598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E2598">
              <w:rPr>
                <w:rFonts w:ascii="Century Gothic" w:hAnsi="Century Gothic" w:cstheme="majorHAnsi"/>
                <w:sz w:val="16"/>
                <w:szCs w:val="16"/>
              </w:rPr>
              <w:t xml:space="preserve">Introduction to long </w:t>
            </w:r>
            <w:r>
              <w:rPr>
                <w:rFonts w:ascii="Century Gothic" w:hAnsi="Century Gothic" w:cstheme="majorHAnsi"/>
                <w:sz w:val="16"/>
                <w:szCs w:val="16"/>
              </w:rPr>
              <w:t>div</w:t>
            </w:r>
          </w:p>
          <w:p w:rsidR="004E2598" w:rsidRDefault="004E2598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E2598">
              <w:rPr>
                <w:rFonts w:ascii="Century Gothic" w:hAnsi="Century Gothic" w:cstheme="majorHAnsi"/>
                <w:sz w:val="16"/>
                <w:szCs w:val="16"/>
              </w:rPr>
              <w:t>Long division with remainders</w:t>
            </w:r>
          </w:p>
          <w:p w:rsidR="004E2598" w:rsidRDefault="004E2598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E2598">
              <w:rPr>
                <w:rFonts w:ascii="Century Gothic" w:hAnsi="Century Gothic" w:cstheme="majorHAnsi"/>
                <w:sz w:val="16"/>
                <w:szCs w:val="16"/>
              </w:rPr>
              <w:t>multi-step problems</w:t>
            </w:r>
          </w:p>
          <w:p w:rsidR="004E2598" w:rsidRDefault="004E2598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E2598">
              <w:rPr>
                <w:rFonts w:ascii="Century Gothic" w:hAnsi="Century Gothic" w:cstheme="majorHAnsi"/>
                <w:sz w:val="16"/>
                <w:szCs w:val="16"/>
              </w:rPr>
              <w:t>Order of operations</w:t>
            </w:r>
          </w:p>
          <w:p w:rsidR="004E2598" w:rsidRDefault="004E2598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E2598">
              <w:rPr>
                <w:rFonts w:ascii="Century Gothic" w:hAnsi="Century Gothic" w:cstheme="majorHAnsi"/>
                <w:sz w:val="16"/>
                <w:szCs w:val="16"/>
              </w:rPr>
              <w:t>Mental calculations and estimation</w:t>
            </w:r>
          </w:p>
          <w:p w:rsidR="004E2598" w:rsidRPr="00693A75" w:rsidRDefault="004E2598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E2598">
              <w:rPr>
                <w:rFonts w:ascii="Century Gothic" w:hAnsi="Century Gothic" w:cstheme="majorHAnsi"/>
                <w:sz w:val="16"/>
                <w:szCs w:val="16"/>
              </w:rPr>
              <w:t>Reason</w:t>
            </w:r>
            <w:r>
              <w:rPr>
                <w:rFonts w:ascii="Century Gothic" w:hAnsi="Century Gothic" w:cstheme="majorHAnsi"/>
                <w:sz w:val="16"/>
                <w:szCs w:val="16"/>
              </w:rPr>
              <w:t>ing</w:t>
            </w:r>
            <w:r w:rsidRPr="004E2598">
              <w:rPr>
                <w:rFonts w:ascii="Century Gothic" w:hAnsi="Century Gothic" w:cstheme="majorHAnsi"/>
                <w:sz w:val="16"/>
                <w:szCs w:val="16"/>
              </w:rPr>
              <w:t xml:space="preserve"> from known facts</w:t>
            </w:r>
          </w:p>
        </w:tc>
        <w:tc>
          <w:tcPr>
            <w:tcW w:w="2528" w:type="dxa"/>
          </w:tcPr>
          <w:p w:rsidR="00425AEB" w:rsidRPr="004E2598" w:rsidRDefault="00425AEB" w:rsidP="008A2E1E">
            <w:pPr>
              <w:pStyle w:val="NoSpacing"/>
              <w:shd w:val="clear" w:color="auto" w:fill="BDD6EE" w:themeFill="accent1" w:themeFillTint="66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4E2598">
              <w:rPr>
                <w:rFonts w:ascii="Century Gothic" w:hAnsi="Century Gothic"/>
                <w:b/>
                <w:sz w:val="16"/>
                <w:szCs w:val="16"/>
                <w:u w:val="single"/>
              </w:rPr>
              <w:t>Fractions</w:t>
            </w:r>
            <w:r w:rsidR="007E7946" w:rsidRPr="004E2598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 A</w:t>
            </w:r>
          </w:p>
          <w:p w:rsidR="00425AEB" w:rsidRPr="004E2598" w:rsidRDefault="004E2598" w:rsidP="00DA3A3E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Equivalent fractions and simplifying</w:t>
            </w:r>
          </w:p>
          <w:p w:rsidR="004E2598" w:rsidRPr="004E2598" w:rsidRDefault="004E2598" w:rsidP="00DA3A3E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Equivalent fractions on a number line</w:t>
            </w:r>
          </w:p>
          <w:p w:rsidR="004E2598" w:rsidRPr="004E2598" w:rsidRDefault="004E2598" w:rsidP="00DA3A3E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Compare and order</w:t>
            </w:r>
          </w:p>
          <w:p w:rsidR="004E2598" w:rsidRPr="004E2598" w:rsidRDefault="004E2598" w:rsidP="00DA3A3E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Add and subtract simple fractions/any two</w:t>
            </w:r>
          </w:p>
          <w:p w:rsidR="004E2598" w:rsidRPr="004E2598" w:rsidRDefault="004E2598" w:rsidP="00DA3A3E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Add &amp; sub mixed numbers</w:t>
            </w:r>
          </w:p>
          <w:p w:rsidR="004E2598" w:rsidRPr="004E2598" w:rsidRDefault="004E2598" w:rsidP="00DA3A3E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Multi-step problems</w:t>
            </w:r>
          </w:p>
          <w:p w:rsidR="007E7946" w:rsidRPr="004E2598" w:rsidRDefault="007E7946" w:rsidP="007E794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7E7946" w:rsidRPr="004E2598" w:rsidRDefault="007E7946" w:rsidP="007E7946">
            <w:pPr>
              <w:pStyle w:val="NoSpacing"/>
              <w:shd w:val="clear" w:color="auto" w:fill="BDD6EE" w:themeFill="accent1" w:themeFillTint="66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4E2598">
              <w:rPr>
                <w:rFonts w:ascii="Century Gothic" w:hAnsi="Century Gothic"/>
                <w:b/>
                <w:sz w:val="16"/>
                <w:szCs w:val="16"/>
                <w:u w:val="single"/>
              </w:rPr>
              <w:t>Fractions B</w:t>
            </w:r>
          </w:p>
          <w:p w:rsidR="007E7946" w:rsidRDefault="004E2598" w:rsidP="00DA3A3E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Multiply fractions by integers</w:t>
            </w:r>
          </w:p>
          <w:p w:rsidR="004E2598" w:rsidRDefault="004E2598" w:rsidP="00DA3A3E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Multiply fractions by fractions</w:t>
            </w:r>
          </w:p>
          <w:p w:rsidR="004E2598" w:rsidRDefault="004E2598" w:rsidP="00DA3A3E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Divide a fraction by an integer</w:t>
            </w:r>
          </w:p>
          <w:p w:rsidR="004E2598" w:rsidRDefault="004E2598" w:rsidP="00DA3A3E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Divide any fraction by an integer</w:t>
            </w:r>
          </w:p>
          <w:p w:rsidR="004E2598" w:rsidRDefault="004E2598" w:rsidP="00DA3A3E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Mixed questions with fractions</w:t>
            </w:r>
          </w:p>
          <w:p w:rsidR="004E2598" w:rsidRDefault="004E2598" w:rsidP="00DA3A3E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Fraction of an amount</w:t>
            </w:r>
          </w:p>
          <w:p w:rsidR="004E2598" w:rsidRDefault="004E2598" w:rsidP="00DA3A3E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 w:rsidRPr="004E2598">
              <w:rPr>
                <w:rFonts w:ascii="Century Gothic" w:hAnsi="Century Gothic"/>
                <w:sz w:val="16"/>
                <w:szCs w:val="16"/>
              </w:rPr>
              <w:t>Fraction of an amount – find the whole</w:t>
            </w:r>
          </w:p>
          <w:p w:rsidR="00756B86" w:rsidRDefault="00756B86" w:rsidP="00756B86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756B86" w:rsidRPr="00756B86" w:rsidRDefault="00756B86" w:rsidP="00756B86">
            <w:pPr>
              <w:pStyle w:val="NoSpacing"/>
              <w:shd w:val="clear" w:color="auto" w:fill="FFD966" w:themeFill="accent4" w:themeFillTint="99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756B86">
              <w:rPr>
                <w:rFonts w:ascii="Century Gothic" w:hAnsi="Century Gothic"/>
                <w:b/>
                <w:sz w:val="16"/>
                <w:szCs w:val="16"/>
                <w:u w:val="single"/>
              </w:rPr>
              <w:t>Converting Units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1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Metric </w:t>
            </w:r>
            <w:r w:rsidRPr="00756B86">
              <w:rPr>
                <w:rFonts w:ascii="Century Gothic" w:hAnsi="Century Gothic"/>
                <w:sz w:val="16"/>
                <w:szCs w:val="16"/>
              </w:rPr>
              <w:t>measures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(convert)</w:t>
            </w:r>
          </w:p>
          <w:p w:rsidR="00756B86" w:rsidRPr="00756B86" w:rsidRDefault="00756B86" w:rsidP="00DA3A3E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</w:rPr>
              <w:t>Miles and kilometres</w:t>
            </w:r>
          </w:p>
          <w:p w:rsidR="00756B86" w:rsidRPr="004E2598" w:rsidRDefault="00756B86" w:rsidP="00DA3A3E">
            <w:pPr>
              <w:pStyle w:val="NoSpacing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</w:rPr>
              <w:t>Imperial measures</w:t>
            </w:r>
          </w:p>
        </w:tc>
        <w:tc>
          <w:tcPr>
            <w:tcW w:w="2599" w:type="dxa"/>
            <w:shd w:val="clear" w:color="auto" w:fill="auto"/>
          </w:tcPr>
          <w:p w:rsidR="00526A66" w:rsidRPr="00526A66" w:rsidRDefault="007E7946" w:rsidP="007E7946">
            <w:pPr>
              <w:pStyle w:val="NoSpacing"/>
              <w:shd w:val="clear" w:color="auto" w:fill="BDD6EE" w:themeFill="accent1" w:themeFillTint="66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u w:val="single"/>
              </w:rPr>
              <w:t>Ratio</w:t>
            </w:r>
          </w:p>
          <w:p w:rsidR="00526A66" w:rsidRDefault="00756B86" w:rsidP="00DA3A3E">
            <w:pPr>
              <w:pStyle w:val="NoSpacing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Use ratio language</w:t>
            </w:r>
          </w:p>
          <w:p w:rsidR="00756B86" w:rsidRDefault="00756B86" w:rsidP="00DA3A3E">
            <w:pPr>
              <w:pStyle w:val="NoSpacing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</w:t>
            </w:r>
            <w:r w:rsidRPr="00756B86">
              <w:rPr>
                <w:rFonts w:ascii="Century Gothic" w:hAnsi="Century Gothic"/>
                <w:sz w:val="16"/>
                <w:szCs w:val="16"/>
              </w:rPr>
              <w:t>atio symbol</w:t>
            </w:r>
          </w:p>
          <w:p w:rsidR="00756B86" w:rsidRDefault="00756B86" w:rsidP="00DA3A3E">
            <w:pPr>
              <w:pStyle w:val="NoSpacing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Ratio and fractions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Scale drawing</w:t>
            </w:r>
          </w:p>
          <w:p w:rsidR="00756B86" w:rsidRDefault="00756B86" w:rsidP="00DA3A3E">
            <w:pPr>
              <w:pStyle w:val="NoSpacing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Use scale factors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Similar shapes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Ratio problems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Proportion problems</w:t>
            </w:r>
          </w:p>
          <w:p w:rsidR="007E7946" w:rsidRPr="00756B86" w:rsidRDefault="00756B86" w:rsidP="00DA3A3E">
            <w:pPr>
              <w:pStyle w:val="NoSpacing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Recipes</w:t>
            </w:r>
          </w:p>
          <w:p w:rsidR="004D3CE0" w:rsidRPr="004D3CE0" w:rsidRDefault="007E7946" w:rsidP="007E7946">
            <w:pPr>
              <w:pStyle w:val="NoSpacing"/>
              <w:shd w:val="clear" w:color="auto" w:fill="F6ACF6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u w:val="single"/>
              </w:rPr>
              <w:t>Algebra</w:t>
            </w:r>
          </w:p>
          <w:p w:rsidR="004D3CE0" w:rsidRDefault="00756B86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 and 2 step functions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Form expressions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Substitution</w:t>
            </w:r>
          </w:p>
          <w:p w:rsidR="00756B86" w:rsidRDefault="00756B86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Formulae</w:t>
            </w:r>
          </w:p>
          <w:p w:rsidR="00756B86" w:rsidRDefault="00756B86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Form equations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Solve 1</w:t>
            </w:r>
            <w:r>
              <w:rPr>
                <w:rFonts w:ascii="Century Gothic" w:hAnsi="Century Gothic"/>
                <w:sz w:val="16"/>
                <w:szCs w:val="16"/>
              </w:rPr>
              <w:t xml:space="preserve">and2 </w:t>
            </w:r>
            <w:r w:rsidRPr="00756B86">
              <w:rPr>
                <w:rFonts w:ascii="Century Gothic" w:hAnsi="Century Gothic"/>
                <w:sz w:val="16"/>
                <w:szCs w:val="16"/>
              </w:rPr>
              <w:t>-step equations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Find pairs of values</w:t>
            </w:r>
          </w:p>
          <w:p w:rsidR="00756B86" w:rsidRPr="00756B86" w:rsidRDefault="00756B86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Solve problems with two unknowns</w:t>
            </w:r>
          </w:p>
          <w:p w:rsidR="00756B86" w:rsidRPr="004E2598" w:rsidRDefault="00756B86" w:rsidP="00756B86">
            <w:pPr>
              <w:pStyle w:val="NoSpacing"/>
              <w:shd w:val="clear" w:color="auto" w:fill="BDD6EE" w:themeFill="accent1" w:themeFillTint="66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u w:val="single"/>
              </w:rPr>
              <w:t>Decimals</w:t>
            </w:r>
          </w:p>
          <w:p w:rsidR="00756B86" w:rsidRPr="00756B86" w:rsidRDefault="00756B86" w:rsidP="00DA3A3E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Place value within 1</w:t>
            </w:r>
          </w:p>
          <w:p w:rsidR="00756B86" w:rsidRDefault="00756B86" w:rsidP="00DA3A3E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</w:t>
            </w:r>
            <w:r w:rsidRPr="00756B86">
              <w:rPr>
                <w:rFonts w:ascii="Century Gothic" w:hAnsi="Century Gothic"/>
                <w:sz w:val="16"/>
                <w:szCs w:val="16"/>
              </w:rPr>
              <w:t>ntegers and decimals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 xml:space="preserve">Add </w:t>
            </w:r>
            <w:r>
              <w:rPr>
                <w:rFonts w:ascii="Century Gothic" w:hAnsi="Century Gothic"/>
                <w:sz w:val="16"/>
                <w:szCs w:val="16"/>
              </w:rPr>
              <w:t>&amp;</w:t>
            </w:r>
            <w:r w:rsidRPr="00756B86">
              <w:rPr>
                <w:rFonts w:ascii="Century Gothic" w:hAnsi="Century Gothic"/>
                <w:sz w:val="16"/>
                <w:szCs w:val="16"/>
              </w:rPr>
              <w:t xml:space="preserve"> subtract decimals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 xml:space="preserve">Multiply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and divide </w:t>
            </w:r>
            <w:r w:rsidRPr="00756B86">
              <w:rPr>
                <w:rFonts w:ascii="Century Gothic" w:hAnsi="Century Gothic"/>
                <w:sz w:val="16"/>
                <w:szCs w:val="16"/>
              </w:rPr>
              <w:t>by 10, 100 and 1,000</w:t>
            </w:r>
          </w:p>
          <w:p w:rsidR="00756B86" w:rsidRDefault="00756B86" w:rsidP="00DA3A3E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Multiply decimals by integers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Divide decimals by integers</w:t>
            </w:r>
          </w:p>
          <w:p w:rsidR="00756B86" w:rsidRPr="00756B86" w:rsidRDefault="00756B86" w:rsidP="00DA3A3E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Multiply and divide decimals in context</w:t>
            </w:r>
          </w:p>
        </w:tc>
        <w:tc>
          <w:tcPr>
            <w:tcW w:w="2457" w:type="dxa"/>
          </w:tcPr>
          <w:p w:rsidR="00897C7D" w:rsidRDefault="007E7946" w:rsidP="004D3CE0">
            <w:pPr>
              <w:pStyle w:val="NoSpacing"/>
              <w:shd w:val="clear" w:color="auto" w:fill="BDD6EE" w:themeFill="accent1" w:themeFillTint="66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Fractions, </w:t>
            </w:r>
            <w:r w:rsidR="004D3CE0" w:rsidRPr="004D3CE0">
              <w:rPr>
                <w:rFonts w:ascii="Century Gothic" w:hAnsi="Century Gothic"/>
                <w:b/>
                <w:sz w:val="16"/>
                <w:szCs w:val="16"/>
                <w:u w:val="single"/>
              </w:rPr>
              <w:t>Decimals and Percentages</w:t>
            </w:r>
          </w:p>
          <w:p w:rsidR="008A2E1E" w:rsidRDefault="00756B86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Decimal and fraction equivalents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Fractions as division</w:t>
            </w:r>
          </w:p>
          <w:p w:rsidR="00756B86" w:rsidRDefault="00756B86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Fractions to percentages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Equivalent fractions, decimals&amp;</w:t>
            </w:r>
            <w:r w:rsidRPr="00756B86">
              <w:rPr>
                <w:rFonts w:ascii="Century Gothic" w:hAnsi="Century Gothic"/>
                <w:sz w:val="16"/>
                <w:szCs w:val="16"/>
              </w:rPr>
              <w:t xml:space="preserve"> percentages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Order fracti</w:t>
            </w:r>
            <w:r>
              <w:rPr>
                <w:rFonts w:ascii="Century Gothic" w:hAnsi="Century Gothic"/>
                <w:sz w:val="16"/>
                <w:szCs w:val="16"/>
              </w:rPr>
              <w:t>ons, decimals&amp;</w:t>
            </w:r>
            <w:r w:rsidRPr="00756B86">
              <w:rPr>
                <w:rFonts w:ascii="Century Gothic" w:hAnsi="Century Gothic"/>
                <w:sz w:val="16"/>
                <w:szCs w:val="16"/>
              </w:rPr>
              <w:t xml:space="preserve"> percentages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Percentage of an amount –</w:t>
            </w:r>
            <w:r w:rsidRPr="00756B86">
              <w:rPr>
                <w:rFonts w:ascii="Century Gothic" w:hAnsi="Century Gothic"/>
                <w:sz w:val="16"/>
                <w:szCs w:val="16"/>
              </w:rPr>
              <w:t>one</w:t>
            </w:r>
            <w:r>
              <w:rPr>
                <w:rFonts w:ascii="Century Gothic" w:hAnsi="Century Gothic"/>
                <w:sz w:val="16"/>
                <w:szCs w:val="16"/>
              </w:rPr>
              <w:t>/multi</w:t>
            </w:r>
            <w:r w:rsidRPr="00756B86">
              <w:rPr>
                <w:rFonts w:ascii="Century Gothic" w:hAnsi="Century Gothic"/>
                <w:sz w:val="16"/>
                <w:szCs w:val="16"/>
              </w:rPr>
              <w:t xml:space="preserve"> step</w:t>
            </w:r>
          </w:p>
          <w:p w:rsidR="00756B86" w:rsidRPr="00756B86" w:rsidRDefault="00756B86" w:rsidP="00DA3A3E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Percentages – missing values</w:t>
            </w:r>
          </w:p>
          <w:p w:rsidR="007E7946" w:rsidRPr="004E2598" w:rsidRDefault="004E2598" w:rsidP="00756B86">
            <w:pPr>
              <w:pStyle w:val="NoSpacing"/>
              <w:shd w:val="clear" w:color="auto" w:fill="FFD966" w:themeFill="accent4" w:themeFillTint="99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4E2598">
              <w:rPr>
                <w:rFonts w:ascii="Century Gothic" w:hAnsi="Century Gothic"/>
                <w:b/>
                <w:sz w:val="16"/>
                <w:szCs w:val="16"/>
                <w:u w:val="single"/>
              </w:rPr>
              <w:t>Perimeter</w:t>
            </w:r>
            <w:r>
              <w:rPr>
                <w:rFonts w:ascii="Century Gothic" w:hAnsi="Century Gothic"/>
                <w:b/>
                <w:sz w:val="16"/>
                <w:szCs w:val="16"/>
                <w:u w:val="single"/>
              </w:rPr>
              <w:t>,</w:t>
            </w:r>
            <w:r w:rsidRPr="004E2598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 Area</w:t>
            </w:r>
            <w:r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 and Volume</w:t>
            </w:r>
          </w:p>
          <w:p w:rsidR="007E7946" w:rsidRDefault="00756B86" w:rsidP="00DA3A3E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Area of a triangle – counting squares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Area of any triangle</w:t>
            </w:r>
          </w:p>
          <w:p w:rsidR="00756B86" w:rsidRDefault="00756B86" w:rsidP="00DA3A3E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Area of a parallelogram</w:t>
            </w:r>
          </w:p>
          <w:p w:rsidR="00756B86" w:rsidRDefault="00756B86" w:rsidP="00DA3A3E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Volume</w:t>
            </w:r>
            <w:r w:rsidRPr="00756B86">
              <w:rPr>
                <w:rFonts w:ascii="Century Gothic" w:hAnsi="Century Gothic"/>
                <w:sz w:val="16"/>
                <w:szCs w:val="16"/>
              </w:rPr>
              <w:t xml:space="preserve"> counting cubes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Volume of a cuboid</w:t>
            </w:r>
          </w:p>
          <w:p w:rsidR="00756B86" w:rsidRDefault="00756B86" w:rsidP="00756B86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4D3CE0" w:rsidRPr="004D3CE0" w:rsidRDefault="004D3CE0" w:rsidP="004D3CE0">
            <w:pPr>
              <w:pStyle w:val="NoSpacing"/>
              <w:shd w:val="clear" w:color="auto" w:fill="00B0F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4D3CE0">
              <w:rPr>
                <w:rFonts w:ascii="Century Gothic" w:hAnsi="Century Gothic"/>
                <w:b/>
                <w:sz w:val="16"/>
                <w:szCs w:val="16"/>
                <w:u w:val="single"/>
              </w:rPr>
              <w:t>Statistics</w:t>
            </w:r>
          </w:p>
          <w:p w:rsidR="00756B86" w:rsidRDefault="00756B86" w:rsidP="00756B86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4D3CE0" w:rsidRDefault="00756B86" w:rsidP="00DA3A3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Line graphs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Dual bar charts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Read and interpret pie charts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Pie charts with percentages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Draw pie charts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The mean</w:t>
            </w:r>
          </w:p>
          <w:p w:rsidR="00756B86" w:rsidRPr="004D3CE0" w:rsidRDefault="00756B86" w:rsidP="00756B86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28" w:type="dxa"/>
          </w:tcPr>
          <w:p w:rsidR="00897C7D" w:rsidRDefault="008A2E1E" w:rsidP="008A2E1E">
            <w:pPr>
              <w:pStyle w:val="NoSpacing"/>
              <w:shd w:val="clear" w:color="auto" w:fill="FFD966" w:themeFill="accent4" w:themeFillTint="99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u w:val="single"/>
              </w:rPr>
              <w:t>Shape</w:t>
            </w:r>
          </w:p>
          <w:p w:rsidR="00DA3A3E" w:rsidRDefault="00DA3A3E" w:rsidP="00DA3A3E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8A2E1E" w:rsidRDefault="00756B86" w:rsidP="00DA3A3E">
            <w:pPr>
              <w:pStyle w:val="NoSpacing"/>
              <w:numPr>
                <w:ilvl w:val="0"/>
                <w:numId w:val="16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 xml:space="preserve">Measure </w:t>
            </w:r>
            <w:r>
              <w:rPr>
                <w:rFonts w:ascii="Century Gothic" w:hAnsi="Century Gothic"/>
                <w:sz w:val="16"/>
                <w:szCs w:val="16"/>
              </w:rPr>
              <w:t>&amp;</w:t>
            </w:r>
            <w:r w:rsidRPr="00756B86">
              <w:rPr>
                <w:rFonts w:ascii="Century Gothic" w:hAnsi="Century Gothic"/>
                <w:sz w:val="16"/>
                <w:szCs w:val="16"/>
              </w:rPr>
              <w:t>classify angles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16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Calculate angles</w:t>
            </w:r>
          </w:p>
          <w:p w:rsidR="00756B86" w:rsidRDefault="00756B86" w:rsidP="00DA3A3E">
            <w:pPr>
              <w:pStyle w:val="NoSpacing"/>
              <w:numPr>
                <w:ilvl w:val="0"/>
                <w:numId w:val="16"/>
              </w:numPr>
              <w:rPr>
                <w:rFonts w:ascii="Century Gothic" w:hAnsi="Century Gothic"/>
                <w:sz w:val="16"/>
                <w:szCs w:val="16"/>
              </w:rPr>
            </w:pPr>
            <w:r w:rsidRPr="00756B86">
              <w:rPr>
                <w:rFonts w:ascii="Century Gothic" w:hAnsi="Century Gothic"/>
                <w:sz w:val="16"/>
                <w:szCs w:val="16"/>
              </w:rPr>
              <w:t>Vertically opposite angles</w:t>
            </w:r>
          </w:p>
          <w:p w:rsidR="00756B86" w:rsidRDefault="00DA3A3E" w:rsidP="00DA3A3E">
            <w:pPr>
              <w:pStyle w:val="NoSpacing"/>
              <w:numPr>
                <w:ilvl w:val="0"/>
                <w:numId w:val="16"/>
              </w:numPr>
              <w:rPr>
                <w:rFonts w:ascii="Century Gothic" w:hAnsi="Century Gothic"/>
                <w:sz w:val="16"/>
                <w:szCs w:val="16"/>
              </w:rPr>
            </w:pPr>
            <w:r w:rsidRPr="00DA3A3E">
              <w:rPr>
                <w:rFonts w:ascii="Century Gothic" w:hAnsi="Century Gothic"/>
                <w:sz w:val="16"/>
                <w:szCs w:val="16"/>
              </w:rPr>
              <w:t>Angles in a triangle</w:t>
            </w:r>
          </w:p>
          <w:p w:rsidR="00DA3A3E" w:rsidRDefault="00DA3A3E" w:rsidP="00DA3A3E">
            <w:pPr>
              <w:pStyle w:val="NoSpacing"/>
              <w:numPr>
                <w:ilvl w:val="0"/>
                <w:numId w:val="16"/>
              </w:numPr>
              <w:rPr>
                <w:rFonts w:ascii="Century Gothic" w:hAnsi="Century Gothic"/>
                <w:sz w:val="16"/>
                <w:szCs w:val="16"/>
              </w:rPr>
            </w:pPr>
            <w:r w:rsidRPr="00DA3A3E">
              <w:rPr>
                <w:rFonts w:ascii="Century Gothic" w:hAnsi="Century Gothic"/>
                <w:sz w:val="16"/>
                <w:szCs w:val="16"/>
              </w:rPr>
              <w:t>Angles in a triangle – special cases</w:t>
            </w:r>
          </w:p>
          <w:p w:rsidR="00DA3A3E" w:rsidRDefault="00DA3A3E" w:rsidP="00DA3A3E">
            <w:pPr>
              <w:pStyle w:val="NoSpacing"/>
              <w:numPr>
                <w:ilvl w:val="0"/>
                <w:numId w:val="16"/>
              </w:numPr>
              <w:rPr>
                <w:rFonts w:ascii="Century Gothic" w:hAnsi="Century Gothic"/>
                <w:sz w:val="16"/>
                <w:szCs w:val="16"/>
              </w:rPr>
            </w:pPr>
            <w:r w:rsidRPr="00DA3A3E">
              <w:rPr>
                <w:rFonts w:ascii="Century Gothic" w:hAnsi="Century Gothic"/>
                <w:sz w:val="16"/>
                <w:szCs w:val="16"/>
              </w:rPr>
              <w:t>Angles in a triangle – missing angles</w:t>
            </w:r>
          </w:p>
          <w:p w:rsidR="00DA3A3E" w:rsidRDefault="00DA3A3E" w:rsidP="00DA3A3E">
            <w:pPr>
              <w:pStyle w:val="NoSpacing"/>
              <w:numPr>
                <w:ilvl w:val="0"/>
                <w:numId w:val="1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Angles in a quadrilateral</w:t>
            </w:r>
          </w:p>
          <w:p w:rsidR="00DA3A3E" w:rsidRDefault="00DA3A3E" w:rsidP="00DA3A3E">
            <w:pPr>
              <w:pStyle w:val="NoSpacing"/>
              <w:numPr>
                <w:ilvl w:val="0"/>
                <w:numId w:val="16"/>
              </w:numPr>
              <w:rPr>
                <w:rFonts w:ascii="Century Gothic" w:hAnsi="Century Gothic"/>
                <w:sz w:val="16"/>
                <w:szCs w:val="16"/>
              </w:rPr>
            </w:pPr>
            <w:r w:rsidRPr="00DA3A3E">
              <w:rPr>
                <w:rFonts w:ascii="Century Gothic" w:hAnsi="Century Gothic"/>
                <w:sz w:val="16"/>
                <w:szCs w:val="16"/>
              </w:rPr>
              <w:t>Angles in polygons</w:t>
            </w:r>
          </w:p>
          <w:p w:rsidR="00DA3A3E" w:rsidRDefault="00DA3A3E" w:rsidP="00DA3A3E">
            <w:pPr>
              <w:pStyle w:val="NoSpacing"/>
              <w:numPr>
                <w:ilvl w:val="0"/>
                <w:numId w:val="16"/>
              </w:numPr>
              <w:rPr>
                <w:rFonts w:ascii="Century Gothic" w:hAnsi="Century Gothic"/>
                <w:sz w:val="16"/>
                <w:szCs w:val="16"/>
              </w:rPr>
            </w:pPr>
            <w:r w:rsidRPr="00DA3A3E">
              <w:rPr>
                <w:rFonts w:ascii="Century Gothic" w:hAnsi="Century Gothic"/>
                <w:sz w:val="16"/>
                <w:szCs w:val="16"/>
              </w:rPr>
              <w:t>Circles</w:t>
            </w:r>
          </w:p>
          <w:p w:rsidR="00DA3A3E" w:rsidRDefault="00DA3A3E" w:rsidP="00DA3A3E">
            <w:pPr>
              <w:pStyle w:val="NoSpacing"/>
              <w:numPr>
                <w:ilvl w:val="0"/>
                <w:numId w:val="16"/>
              </w:numPr>
              <w:rPr>
                <w:rFonts w:ascii="Century Gothic" w:hAnsi="Century Gothic"/>
                <w:sz w:val="16"/>
                <w:szCs w:val="16"/>
              </w:rPr>
            </w:pPr>
            <w:r w:rsidRPr="00DA3A3E">
              <w:rPr>
                <w:rFonts w:ascii="Century Gothic" w:hAnsi="Century Gothic"/>
                <w:sz w:val="16"/>
                <w:szCs w:val="16"/>
              </w:rPr>
              <w:t>Draw shapes accurately</w:t>
            </w:r>
          </w:p>
          <w:p w:rsidR="00DA3A3E" w:rsidRDefault="00DA3A3E" w:rsidP="00DA3A3E">
            <w:pPr>
              <w:pStyle w:val="NoSpacing"/>
              <w:numPr>
                <w:ilvl w:val="0"/>
                <w:numId w:val="1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Nets of 3d shape</w:t>
            </w:r>
          </w:p>
          <w:p w:rsidR="00DA3A3E" w:rsidRDefault="00DA3A3E" w:rsidP="00DA3A3E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8A2E1E" w:rsidRPr="008A2E1E" w:rsidRDefault="008A2E1E" w:rsidP="008A2E1E">
            <w:pPr>
              <w:pStyle w:val="NoSpacing"/>
              <w:shd w:val="clear" w:color="auto" w:fill="FFD966" w:themeFill="accent4" w:themeFillTint="99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FFD966" w:themeFill="accent4" w:themeFillTint="99"/>
              </w:rPr>
            </w:pPr>
            <w:r w:rsidRPr="008A2E1E"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FFD966" w:themeFill="accent4" w:themeFillTint="99"/>
              </w:rPr>
              <w:t>Position and Direction</w:t>
            </w:r>
          </w:p>
          <w:p w:rsidR="008A2E1E" w:rsidRDefault="008A2E1E" w:rsidP="008A2E1E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8A2E1E" w:rsidRDefault="00DA3A3E" w:rsidP="00DA3A3E">
            <w:pPr>
              <w:pStyle w:val="NoSpacing"/>
              <w:numPr>
                <w:ilvl w:val="0"/>
                <w:numId w:val="17"/>
              </w:numPr>
              <w:rPr>
                <w:rFonts w:ascii="Century Gothic" w:hAnsi="Century Gothic"/>
                <w:sz w:val="16"/>
                <w:szCs w:val="16"/>
              </w:rPr>
            </w:pPr>
            <w:r w:rsidRPr="00DA3A3E">
              <w:rPr>
                <w:rFonts w:ascii="Century Gothic" w:hAnsi="Century Gothic"/>
                <w:sz w:val="16"/>
                <w:szCs w:val="16"/>
              </w:rPr>
              <w:t>The first quadrant</w:t>
            </w:r>
          </w:p>
          <w:p w:rsidR="00DA3A3E" w:rsidRDefault="00DA3A3E" w:rsidP="00DA3A3E">
            <w:pPr>
              <w:pStyle w:val="NoSpacing"/>
              <w:numPr>
                <w:ilvl w:val="0"/>
                <w:numId w:val="17"/>
              </w:numPr>
              <w:rPr>
                <w:rFonts w:ascii="Century Gothic" w:hAnsi="Century Gothic"/>
                <w:sz w:val="16"/>
                <w:szCs w:val="16"/>
              </w:rPr>
            </w:pPr>
            <w:r w:rsidRPr="00DA3A3E">
              <w:rPr>
                <w:rFonts w:ascii="Century Gothic" w:hAnsi="Century Gothic"/>
                <w:sz w:val="16"/>
                <w:szCs w:val="16"/>
              </w:rPr>
              <w:t>Read and plot points in four quadrants</w:t>
            </w:r>
          </w:p>
          <w:p w:rsidR="00DA3A3E" w:rsidRDefault="00DA3A3E" w:rsidP="00DA3A3E">
            <w:pPr>
              <w:pStyle w:val="NoSpacing"/>
              <w:numPr>
                <w:ilvl w:val="0"/>
                <w:numId w:val="17"/>
              </w:numPr>
              <w:rPr>
                <w:rFonts w:ascii="Century Gothic" w:hAnsi="Century Gothic"/>
                <w:sz w:val="16"/>
                <w:szCs w:val="16"/>
              </w:rPr>
            </w:pPr>
            <w:r w:rsidRPr="00DA3A3E">
              <w:rPr>
                <w:rFonts w:ascii="Century Gothic" w:hAnsi="Century Gothic"/>
                <w:sz w:val="16"/>
                <w:szCs w:val="16"/>
              </w:rPr>
              <w:t>Solve problems with coordinates</w:t>
            </w:r>
          </w:p>
          <w:p w:rsidR="00DA3A3E" w:rsidRDefault="00DA3A3E" w:rsidP="00DA3A3E">
            <w:pPr>
              <w:pStyle w:val="NoSpacing"/>
              <w:numPr>
                <w:ilvl w:val="0"/>
                <w:numId w:val="17"/>
              </w:numPr>
              <w:rPr>
                <w:rFonts w:ascii="Century Gothic" w:hAnsi="Century Gothic"/>
                <w:sz w:val="16"/>
                <w:szCs w:val="16"/>
              </w:rPr>
            </w:pPr>
            <w:r w:rsidRPr="00DA3A3E">
              <w:rPr>
                <w:rFonts w:ascii="Century Gothic" w:hAnsi="Century Gothic"/>
                <w:sz w:val="16"/>
                <w:szCs w:val="16"/>
              </w:rPr>
              <w:t>Translations</w:t>
            </w:r>
          </w:p>
          <w:p w:rsidR="00DA3A3E" w:rsidRPr="00DA3A3E" w:rsidRDefault="00DA3A3E" w:rsidP="00DA3A3E">
            <w:pPr>
              <w:pStyle w:val="NoSpacing"/>
              <w:numPr>
                <w:ilvl w:val="0"/>
                <w:numId w:val="17"/>
              </w:numPr>
              <w:rPr>
                <w:rFonts w:ascii="Century Gothic" w:hAnsi="Century Gothic"/>
                <w:sz w:val="16"/>
                <w:szCs w:val="16"/>
              </w:rPr>
            </w:pPr>
            <w:r w:rsidRPr="00DA3A3E">
              <w:rPr>
                <w:rFonts w:ascii="Century Gothic" w:hAnsi="Century Gothic"/>
                <w:sz w:val="16"/>
              </w:rPr>
              <w:t>Reflections</w:t>
            </w:r>
          </w:p>
          <w:p w:rsidR="00DA3A3E" w:rsidRDefault="00DA3A3E" w:rsidP="00DA3A3E">
            <w:pPr>
              <w:pStyle w:val="NoSpacing"/>
              <w:rPr>
                <w:rFonts w:ascii="Century Gothic" w:hAnsi="Century Gothic"/>
                <w:sz w:val="16"/>
              </w:rPr>
            </w:pPr>
          </w:p>
          <w:p w:rsidR="00DA3A3E" w:rsidRPr="00DA3A3E" w:rsidRDefault="00DA3A3E" w:rsidP="00DA3A3E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DA3A3E">
              <w:rPr>
                <w:rFonts w:ascii="Century Gothic" w:hAnsi="Century Gothic"/>
                <w:b/>
                <w:sz w:val="28"/>
                <w:u w:val="single"/>
              </w:rPr>
              <w:t>SATS</w:t>
            </w:r>
          </w:p>
        </w:tc>
        <w:tc>
          <w:tcPr>
            <w:tcW w:w="2528" w:type="dxa"/>
          </w:tcPr>
          <w:p w:rsidR="00DA3A3E" w:rsidRPr="00DA3A3E" w:rsidRDefault="00DA3A3E" w:rsidP="00DA3A3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DA3A3E">
              <w:rPr>
                <w:rFonts w:ascii="Century Gothic" w:hAnsi="Century Gothic"/>
                <w:b/>
                <w:sz w:val="16"/>
                <w:szCs w:val="16"/>
                <w:u w:val="single"/>
              </w:rPr>
              <w:t>Bakery</w:t>
            </w:r>
            <w:r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 Project</w:t>
            </w:r>
          </w:p>
          <w:p w:rsidR="00654C1A" w:rsidRDefault="00DA3A3E" w:rsidP="00DA3A3E">
            <w:pPr>
              <w:pStyle w:val="NoSpacing"/>
              <w:numPr>
                <w:ilvl w:val="0"/>
                <w:numId w:val="18"/>
              </w:numPr>
              <w:rPr>
                <w:rFonts w:ascii="Century Gothic" w:hAnsi="Century Gothic"/>
                <w:sz w:val="16"/>
                <w:szCs w:val="16"/>
              </w:rPr>
            </w:pPr>
            <w:r w:rsidRPr="00DA3A3E">
              <w:rPr>
                <w:rFonts w:ascii="Century Gothic" w:hAnsi="Century Gothic"/>
                <w:sz w:val="16"/>
                <w:szCs w:val="16"/>
              </w:rPr>
              <w:t>Scaling of recipes depending on how many of the final quantity are needed</w:t>
            </w:r>
          </w:p>
          <w:p w:rsidR="00DA3A3E" w:rsidRDefault="00DA3A3E" w:rsidP="00DA3A3E">
            <w:pPr>
              <w:pStyle w:val="NoSpacing"/>
              <w:numPr>
                <w:ilvl w:val="0"/>
                <w:numId w:val="18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</w:t>
            </w:r>
            <w:r w:rsidRPr="00DA3A3E">
              <w:rPr>
                <w:rFonts w:ascii="Century Gothic" w:hAnsi="Century Gothic"/>
                <w:sz w:val="16"/>
                <w:szCs w:val="16"/>
              </w:rPr>
              <w:t xml:space="preserve">oncept of profit and loss </w:t>
            </w:r>
            <w:r>
              <w:rPr>
                <w:rFonts w:ascii="Century Gothic" w:hAnsi="Century Gothic"/>
                <w:sz w:val="16"/>
                <w:szCs w:val="16"/>
              </w:rPr>
              <w:t>&amp;</w:t>
            </w:r>
            <w:r w:rsidRPr="00DA3A3E">
              <w:rPr>
                <w:rFonts w:ascii="Century Gothic" w:hAnsi="Century Gothic"/>
                <w:sz w:val="16"/>
                <w:szCs w:val="16"/>
              </w:rPr>
              <w:t xml:space="preserve"> different methods to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DA3A3E">
              <w:rPr>
                <w:rFonts w:ascii="Century Gothic" w:hAnsi="Century Gothic"/>
                <w:sz w:val="16"/>
                <w:szCs w:val="16"/>
              </w:rPr>
              <w:t>calculate.</w:t>
            </w:r>
          </w:p>
          <w:p w:rsidR="00DA3A3E" w:rsidRPr="00DA3A3E" w:rsidRDefault="00DA3A3E" w:rsidP="00DA3A3E">
            <w:pPr>
              <w:pStyle w:val="NoSpacing"/>
              <w:numPr>
                <w:ilvl w:val="0"/>
                <w:numId w:val="18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</w:t>
            </w:r>
            <w:r w:rsidRPr="00DA3A3E">
              <w:rPr>
                <w:rFonts w:ascii="Century Gothic" w:hAnsi="Century Gothic"/>
                <w:sz w:val="16"/>
                <w:szCs w:val="16"/>
              </w:rPr>
              <w:t>reating appropriately shaped packaging through exploring</w:t>
            </w:r>
          </w:p>
          <w:p w:rsidR="00DA3A3E" w:rsidRDefault="00DA3A3E" w:rsidP="00DA3A3E">
            <w:pPr>
              <w:pStyle w:val="NoSpacing"/>
              <w:numPr>
                <w:ilvl w:val="0"/>
                <w:numId w:val="18"/>
              </w:numPr>
              <w:rPr>
                <w:rFonts w:ascii="Century Gothic" w:hAnsi="Century Gothic"/>
                <w:sz w:val="16"/>
                <w:szCs w:val="16"/>
              </w:rPr>
            </w:pPr>
            <w:r w:rsidRPr="00DA3A3E">
              <w:rPr>
                <w:rFonts w:ascii="Century Gothic" w:hAnsi="Century Gothic"/>
                <w:sz w:val="16"/>
                <w:szCs w:val="16"/>
              </w:rPr>
              <w:t>3-D shapes, area and volume and how to draw accurate and sketched nets of cuboids</w:t>
            </w:r>
          </w:p>
          <w:p w:rsidR="00DA3A3E" w:rsidRPr="00DA3A3E" w:rsidRDefault="00DA3A3E" w:rsidP="00DA3A3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u w:val="single"/>
              </w:rPr>
              <w:t>Tours Project</w:t>
            </w:r>
          </w:p>
          <w:p w:rsidR="00DA3A3E" w:rsidRPr="00DA3A3E" w:rsidRDefault="00DA3A3E" w:rsidP="00DA3A3E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DA3A3E">
              <w:rPr>
                <w:rFonts w:ascii="Century Gothic" w:hAnsi="Century Gothic"/>
                <w:sz w:val="16"/>
                <w:szCs w:val="16"/>
              </w:rPr>
              <w:t>unit conversions (km and miles) as well as time,</w:t>
            </w:r>
          </w:p>
          <w:p w:rsidR="00DA3A3E" w:rsidRDefault="00DA3A3E" w:rsidP="00DA3A3E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 w:rsidRPr="00DA3A3E">
              <w:rPr>
                <w:rFonts w:ascii="Century Gothic" w:hAnsi="Century Gothic"/>
                <w:sz w:val="16"/>
                <w:szCs w:val="16"/>
              </w:rPr>
              <w:t>multiplicative reasoning and fractions.</w:t>
            </w:r>
          </w:p>
          <w:p w:rsidR="00DA3A3E" w:rsidRPr="00DA3A3E" w:rsidRDefault="00DA3A3E" w:rsidP="00DA3A3E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DA3A3E">
              <w:rPr>
                <w:rFonts w:ascii="Century Gothic" w:hAnsi="Century Gothic"/>
                <w:sz w:val="16"/>
                <w:szCs w:val="16"/>
              </w:rPr>
              <w:t>explore the four operations with money,</w:t>
            </w:r>
          </w:p>
          <w:p w:rsidR="00DA3A3E" w:rsidRDefault="00DA3A3E" w:rsidP="00DA3A3E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DA3A3E">
              <w:rPr>
                <w:rFonts w:ascii="Century Gothic" w:hAnsi="Century Gothic"/>
                <w:sz w:val="16"/>
                <w:szCs w:val="16"/>
              </w:rPr>
              <w:t>introducing further concepts such as percentages</w:t>
            </w:r>
          </w:p>
          <w:p w:rsidR="00DA3A3E" w:rsidRPr="00DA3A3E" w:rsidRDefault="00DA3A3E" w:rsidP="00DA3A3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DA3A3E">
              <w:rPr>
                <w:rFonts w:ascii="Century Gothic" w:hAnsi="Century Gothic"/>
                <w:b/>
                <w:sz w:val="16"/>
                <w:szCs w:val="16"/>
                <w:u w:val="single"/>
              </w:rPr>
              <w:t>Futures Project</w:t>
            </w:r>
          </w:p>
          <w:p w:rsidR="00DA3A3E" w:rsidRPr="00DA3A3E" w:rsidRDefault="00DA3A3E" w:rsidP="00DA3A3E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</w:t>
            </w:r>
            <w:r w:rsidRPr="00DA3A3E">
              <w:rPr>
                <w:rFonts w:ascii="Century Gothic" w:hAnsi="Century Gothic"/>
                <w:sz w:val="16"/>
                <w:szCs w:val="16"/>
              </w:rPr>
              <w:t>inked to jobs and pay</w:t>
            </w:r>
          </w:p>
          <w:p w:rsidR="00DA3A3E" w:rsidRDefault="00DA3A3E" w:rsidP="00DA3A3E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 w:rsidRPr="00DA3A3E">
              <w:rPr>
                <w:rFonts w:ascii="Century Gothic" w:hAnsi="Century Gothic"/>
                <w:sz w:val="16"/>
                <w:szCs w:val="16"/>
              </w:rPr>
              <w:t xml:space="preserve">e.g. salary, gross pay, income tax and take-home pay. </w:t>
            </w:r>
            <w:r>
              <w:rPr>
                <w:rFonts w:ascii="Century Gothic" w:hAnsi="Century Gothic"/>
                <w:sz w:val="16"/>
                <w:szCs w:val="16"/>
              </w:rPr>
              <w:t>U</w:t>
            </w:r>
            <w:r w:rsidRPr="00DA3A3E">
              <w:rPr>
                <w:rFonts w:ascii="Century Gothic" w:hAnsi="Century Gothic"/>
                <w:sz w:val="16"/>
                <w:szCs w:val="16"/>
              </w:rPr>
              <w:t>sing percentages and different strategies for division.</w:t>
            </w:r>
          </w:p>
          <w:p w:rsidR="00DA3A3E" w:rsidRPr="00654C1A" w:rsidRDefault="00DA3A3E" w:rsidP="00DA3A3E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49AF" w:rsidRPr="006E00DB" w:rsidTr="00093E4B">
        <w:trPr>
          <w:trHeight w:val="726"/>
        </w:trPr>
        <w:tc>
          <w:tcPr>
            <w:tcW w:w="851" w:type="dxa"/>
            <w:tcBorders>
              <w:left w:val="single" w:sz="18" w:space="0" w:color="44546A" w:themeColor="text2"/>
            </w:tcBorders>
          </w:tcPr>
          <w:p w:rsidR="003E49AF" w:rsidRDefault="003E49AF" w:rsidP="00604F50">
            <w:pPr>
              <w:pStyle w:val="NoSpacing"/>
              <w:rPr>
                <w:rFonts w:ascii="Century Gothic" w:hAnsi="Century Gothic"/>
                <w:b/>
                <w:sz w:val="20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  <w:p w:rsidR="008E7DC1" w:rsidRPr="00FB6265" w:rsidRDefault="008E7DC1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3E49AF" w:rsidRPr="00F752BF" w:rsidRDefault="00BE1B9C" w:rsidP="00604F50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604F50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BE1B9C" w:rsidRPr="00F752BF" w:rsidRDefault="00BE1B9C" w:rsidP="00604F50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528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8"/>
                <w:szCs w:val="18"/>
              </w:rPr>
            </w:pPr>
          </w:p>
          <w:p w:rsidR="00F752BF" w:rsidRPr="00F752BF" w:rsidRDefault="00BE1B9C" w:rsidP="00093E4B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  <w:r w:rsidR="00093E4B">
              <w:rPr>
                <w:rFonts w:ascii="Century Gothic" w:hAnsi="Century Gothic"/>
                <w:sz w:val="16"/>
                <w:szCs w:val="18"/>
              </w:rPr>
              <w:t>/</w:t>
            </w:r>
            <w:r w:rsidR="00F752BF">
              <w:rPr>
                <w:rFonts w:ascii="Century Gothic" w:hAnsi="Century Gothic"/>
                <w:sz w:val="16"/>
                <w:szCs w:val="18"/>
              </w:rPr>
              <w:t>Consolidation</w:t>
            </w:r>
          </w:p>
        </w:tc>
        <w:tc>
          <w:tcPr>
            <w:tcW w:w="2599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8"/>
                <w:szCs w:val="18"/>
              </w:rPr>
            </w:pPr>
          </w:p>
          <w:p w:rsidR="003E49AF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457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3E49AF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528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0A026E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528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F752BF" w:rsidRPr="00F752BF" w:rsidRDefault="00BE1B9C" w:rsidP="00093E4B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  <w:r w:rsidR="00093E4B">
              <w:rPr>
                <w:rFonts w:ascii="Century Gothic" w:hAnsi="Century Gothic"/>
                <w:sz w:val="16"/>
                <w:szCs w:val="18"/>
              </w:rPr>
              <w:t>/</w:t>
            </w:r>
            <w:r w:rsidR="00F752BF">
              <w:rPr>
                <w:rFonts w:ascii="Century Gothic" w:hAnsi="Century Gothic"/>
                <w:sz w:val="16"/>
                <w:szCs w:val="18"/>
              </w:rPr>
              <w:t>Consolidation</w:t>
            </w: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DF3"/>
    <w:multiLevelType w:val="hybridMultilevel"/>
    <w:tmpl w:val="82A09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26F6F"/>
    <w:multiLevelType w:val="hybridMultilevel"/>
    <w:tmpl w:val="80B41C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35A6E"/>
    <w:multiLevelType w:val="hybridMultilevel"/>
    <w:tmpl w:val="99A4D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4C3EA3"/>
    <w:multiLevelType w:val="hybridMultilevel"/>
    <w:tmpl w:val="46A820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591F40"/>
    <w:multiLevelType w:val="hybridMultilevel"/>
    <w:tmpl w:val="00A2A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C94AA6"/>
    <w:multiLevelType w:val="hybridMultilevel"/>
    <w:tmpl w:val="1BD4D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0520CC"/>
    <w:multiLevelType w:val="hybridMultilevel"/>
    <w:tmpl w:val="C152E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AC7FBE"/>
    <w:multiLevelType w:val="hybridMultilevel"/>
    <w:tmpl w:val="30E62D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A1469E"/>
    <w:multiLevelType w:val="hybridMultilevel"/>
    <w:tmpl w:val="A2E83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905480"/>
    <w:multiLevelType w:val="hybridMultilevel"/>
    <w:tmpl w:val="325A2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824E94"/>
    <w:multiLevelType w:val="hybridMultilevel"/>
    <w:tmpl w:val="2D403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C06AAA"/>
    <w:multiLevelType w:val="hybridMultilevel"/>
    <w:tmpl w:val="B3D8F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F42010"/>
    <w:multiLevelType w:val="hybridMultilevel"/>
    <w:tmpl w:val="F6420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3A6FF1"/>
    <w:multiLevelType w:val="hybridMultilevel"/>
    <w:tmpl w:val="8DAEC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D0009B"/>
    <w:multiLevelType w:val="hybridMultilevel"/>
    <w:tmpl w:val="AFE2FE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BC038A"/>
    <w:multiLevelType w:val="hybridMultilevel"/>
    <w:tmpl w:val="E676C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C35E07"/>
    <w:multiLevelType w:val="hybridMultilevel"/>
    <w:tmpl w:val="E27686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AF14C2"/>
    <w:multiLevelType w:val="hybridMultilevel"/>
    <w:tmpl w:val="198EC0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4E6905"/>
    <w:multiLevelType w:val="hybridMultilevel"/>
    <w:tmpl w:val="68D2B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01147D"/>
    <w:multiLevelType w:val="hybridMultilevel"/>
    <w:tmpl w:val="46C2D1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9"/>
  </w:num>
  <w:num w:numId="5">
    <w:abstractNumId w:val="16"/>
  </w:num>
  <w:num w:numId="6">
    <w:abstractNumId w:val="18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10"/>
  </w:num>
  <w:num w:numId="12">
    <w:abstractNumId w:val="5"/>
  </w:num>
  <w:num w:numId="13">
    <w:abstractNumId w:val="11"/>
  </w:num>
  <w:num w:numId="14">
    <w:abstractNumId w:val="15"/>
  </w:num>
  <w:num w:numId="15">
    <w:abstractNumId w:val="17"/>
  </w:num>
  <w:num w:numId="16">
    <w:abstractNumId w:val="14"/>
  </w:num>
  <w:num w:numId="17">
    <w:abstractNumId w:val="19"/>
  </w:num>
  <w:num w:numId="18">
    <w:abstractNumId w:val="0"/>
  </w:num>
  <w:num w:numId="19">
    <w:abstractNumId w:val="12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55C18"/>
    <w:rsid w:val="00093E4B"/>
    <w:rsid w:val="000A026E"/>
    <w:rsid w:val="00113EB1"/>
    <w:rsid w:val="001147E0"/>
    <w:rsid w:val="001211DF"/>
    <w:rsid w:val="001243FC"/>
    <w:rsid w:val="00132316"/>
    <w:rsid w:val="00141811"/>
    <w:rsid w:val="0016061F"/>
    <w:rsid w:val="00192287"/>
    <w:rsid w:val="001D699E"/>
    <w:rsid w:val="0021331D"/>
    <w:rsid w:val="00282A9D"/>
    <w:rsid w:val="002853A4"/>
    <w:rsid w:val="00290694"/>
    <w:rsid w:val="002D2FD6"/>
    <w:rsid w:val="003326D4"/>
    <w:rsid w:val="00336A85"/>
    <w:rsid w:val="003C24F9"/>
    <w:rsid w:val="003C74D1"/>
    <w:rsid w:val="003E49AF"/>
    <w:rsid w:val="003E4D5A"/>
    <w:rsid w:val="004151FB"/>
    <w:rsid w:val="00425AEB"/>
    <w:rsid w:val="00457F4D"/>
    <w:rsid w:val="004D3CE0"/>
    <w:rsid w:val="004E2598"/>
    <w:rsid w:val="005004FB"/>
    <w:rsid w:val="00525A5E"/>
    <w:rsid w:val="00526A66"/>
    <w:rsid w:val="00567613"/>
    <w:rsid w:val="005A1D44"/>
    <w:rsid w:val="005A3404"/>
    <w:rsid w:val="005F42BE"/>
    <w:rsid w:val="005F7F93"/>
    <w:rsid w:val="00604F50"/>
    <w:rsid w:val="00654783"/>
    <w:rsid w:val="00654C1A"/>
    <w:rsid w:val="00657679"/>
    <w:rsid w:val="006917E8"/>
    <w:rsid w:val="00693A75"/>
    <w:rsid w:val="006E00DB"/>
    <w:rsid w:val="00725221"/>
    <w:rsid w:val="0073497B"/>
    <w:rsid w:val="00736388"/>
    <w:rsid w:val="00756B86"/>
    <w:rsid w:val="00772866"/>
    <w:rsid w:val="007A649F"/>
    <w:rsid w:val="007E7946"/>
    <w:rsid w:val="0080514A"/>
    <w:rsid w:val="00872580"/>
    <w:rsid w:val="0088378A"/>
    <w:rsid w:val="00897C7D"/>
    <w:rsid w:val="008A0063"/>
    <w:rsid w:val="008A2E1E"/>
    <w:rsid w:val="008C705D"/>
    <w:rsid w:val="008E34C1"/>
    <w:rsid w:val="008E7DC1"/>
    <w:rsid w:val="00911B10"/>
    <w:rsid w:val="0093167A"/>
    <w:rsid w:val="0094114F"/>
    <w:rsid w:val="00A12831"/>
    <w:rsid w:val="00A463A0"/>
    <w:rsid w:val="00A5049F"/>
    <w:rsid w:val="00A951C6"/>
    <w:rsid w:val="00A96186"/>
    <w:rsid w:val="00AA5AA0"/>
    <w:rsid w:val="00AD36E0"/>
    <w:rsid w:val="00B02AE5"/>
    <w:rsid w:val="00BA26E9"/>
    <w:rsid w:val="00BE1B9C"/>
    <w:rsid w:val="00C56848"/>
    <w:rsid w:val="00C969A8"/>
    <w:rsid w:val="00CA6C61"/>
    <w:rsid w:val="00CC6848"/>
    <w:rsid w:val="00D04AC1"/>
    <w:rsid w:val="00D66094"/>
    <w:rsid w:val="00D93405"/>
    <w:rsid w:val="00DA3A3E"/>
    <w:rsid w:val="00EA21F7"/>
    <w:rsid w:val="00EA70F4"/>
    <w:rsid w:val="00EF639D"/>
    <w:rsid w:val="00F35F53"/>
    <w:rsid w:val="00F5427F"/>
    <w:rsid w:val="00F752BF"/>
    <w:rsid w:val="00F771CD"/>
    <w:rsid w:val="00FB6265"/>
    <w:rsid w:val="00FB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65DC2-9462-4656-AFFF-9B17354A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D Lancashire</cp:lastModifiedBy>
  <cp:revision>5</cp:revision>
  <cp:lastPrinted>2024-03-07T07:28:00Z</cp:lastPrinted>
  <dcterms:created xsi:type="dcterms:W3CDTF">2024-03-13T15:01:00Z</dcterms:created>
  <dcterms:modified xsi:type="dcterms:W3CDTF">2025-09-24T14:31:00Z</dcterms:modified>
</cp:coreProperties>
</file>