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92122" w14:textId="421732F3" w:rsidR="002A30DA" w:rsidRPr="002A30DA" w:rsidRDefault="00E96CA5" w:rsidP="002A30DA">
      <w:pPr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Newfield School</w:t>
      </w:r>
    </w:p>
    <w:p w14:paraId="648DE319" w14:textId="513ACBCC" w:rsidR="002A30DA" w:rsidRPr="002A30DA" w:rsidRDefault="002A30DA" w:rsidP="002A30DA">
      <w:pPr>
        <w:jc w:val="center"/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Provider Access Policy</w:t>
      </w:r>
    </w:p>
    <w:p w14:paraId="324E1205" w14:textId="77777777" w:rsidR="002A30DA" w:rsidRPr="002A30DA" w:rsidRDefault="002A30DA" w:rsidP="002A30DA">
      <w:pPr>
        <w:rPr>
          <w:rFonts w:ascii="Lato" w:hAnsi="Lato"/>
          <w:b/>
          <w:bCs/>
          <w:sz w:val="24"/>
          <w:szCs w:val="24"/>
        </w:rPr>
      </w:pPr>
      <w:r w:rsidRPr="002A30DA">
        <w:rPr>
          <w:rFonts w:ascii="Lato" w:hAnsi="Lato"/>
          <w:b/>
          <w:bCs/>
          <w:sz w:val="24"/>
          <w:szCs w:val="24"/>
        </w:rPr>
        <w:t>Introduction</w:t>
      </w:r>
    </w:p>
    <w:p w14:paraId="78161EC8" w14:textId="5F05ECF1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This policy statement sets out the school’s arrangements for managing the access of</w:t>
      </w:r>
    </w:p>
    <w:p w14:paraId="03A7DE1D" w14:textId="015FBA23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providers to the school for the purpose of giving them information about the</w:t>
      </w:r>
    </w:p>
    <w:p w14:paraId="5A00B0F6" w14:textId="5074895C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provider’s education or training offer. This complies with the school’s legal</w:t>
      </w:r>
    </w:p>
    <w:p w14:paraId="6791B092" w14:textId="3A8F1349" w:rsid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obligations under Section 42B of the Education Act 1997.</w:t>
      </w:r>
    </w:p>
    <w:p w14:paraId="1DE3A1A0" w14:textId="77777777" w:rsidR="002A30DA" w:rsidRPr="002A30DA" w:rsidRDefault="002A30DA" w:rsidP="002A30DA">
      <w:pPr>
        <w:rPr>
          <w:rFonts w:ascii="Lato" w:hAnsi="Lato"/>
        </w:rPr>
      </w:pPr>
    </w:p>
    <w:p w14:paraId="5B2FBDC2" w14:textId="77777777" w:rsidR="002A30DA" w:rsidRPr="002A30DA" w:rsidRDefault="002A30DA" w:rsidP="002A30DA">
      <w:pPr>
        <w:rPr>
          <w:rFonts w:ascii="Lato" w:hAnsi="Lato"/>
          <w:b/>
          <w:bCs/>
          <w:sz w:val="24"/>
          <w:szCs w:val="24"/>
        </w:rPr>
      </w:pPr>
      <w:r w:rsidRPr="002A30DA">
        <w:rPr>
          <w:rFonts w:ascii="Lato" w:hAnsi="Lato"/>
          <w:b/>
          <w:bCs/>
          <w:sz w:val="24"/>
          <w:szCs w:val="24"/>
        </w:rPr>
        <w:t>Pupil entitlement</w:t>
      </w:r>
    </w:p>
    <w:p w14:paraId="518FAAD2" w14:textId="77777777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All pupils in years 8 to 13 are entitled:</w:t>
      </w:r>
    </w:p>
    <w:p w14:paraId="48AE5505" w14:textId="4E41E6E0" w:rsidR="002A30DA" w:rsidRPr="002A30DA" w:rsidRDefault="002A30DA" w:rsidP="002A30DA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2A30DA">
        <w:rPr>
          <w:rFonts w:ascii="Lato" w:hAnsi="Lato"/>
        </w:rPr>
        <w:t>to find out about technical education qualifications and apprenticeships opportunities, as part of a careers programme which provides information on the full range of education and training options available at each transition point;</w:t>
      </w:r>
    </w:p>
    <w:p w14:paraId="252A9930" w14:textId="334A3B4B" w:rsidR="002A30DA" w:rsidRPr="002A30DA" w:rsidRDefault="002A30DA" w:rsidP="002A30DA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2A30DA">
        <w:rPr>
          <w:rFonts w:ascii="Lato" w:hAnsi="Lato"/>
        </w:rPr>
        <w:t>to hear from a range of local providers about the opportunities they offer, including technical education and apprenticeships – through options events, assemblies and group discussions and taster events;</w:t>
      </w:r>
    </w:p>
    <w:p w14:paraId="2DEDD494" w14:textId="28F9E7EE" w:rsidR="002A30DA" w:rsidRPr="002A30DA" w:rsidRDefault="002A30DA" w:rsidP="002A30DA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2A30DA">
        <w:rPr>
          <w:rFonts w:ascii="Lato" w:hAnsi="Lato"/>
        </w:rPr>
        <w:t>to understand how to make applications for the full range of academic and technical courses.</w:t>
      </w:r>
    </w:p>
    <w:p w14:paraId="2FDD3C40" w14:textId="3AAA615A" w:rsid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For pupils of compulsory school age these encounters are mandatory and</w:t>
      </w:r>
      <w:r>
        <w:rPr>
          <w:rFonts w:ascii="Lato" w:hAnsi="Lato"/>
          <w:b/>
          <w:bCs/>
        </w:rPr>
        <w:t xml:space="preserve"> </w:t>
      </w:r>
      <w:r w:rsidRPr="002A30DA">
        <w:rPr>
          <w:rFonts w:ascii="Lato" w:hAnsi="Lato"/>
          <w:b/>
          <w:bCs/>
        </w:rPr>
        <w:t>there will be a minimum of two encounters for pupils during the ‘first key</w:t>
      </w:r>
      <w:r>
        <w:rPr>
          <w:rFonts w:ascii="Lato" w:hAnsi="Lato"/>
          <w:b/>
          <w:bCs/>
        </w:rPr>
        <w:t xml:space="preserve"> </w:t>
      </w:r>
      <w:r w:rsidRPr="002A30DA">
        <w:rPr>
          <w:rFonts w:ascii="Lato" w:hAnsi="Lato"/>
          <w:b/>
          <w:bCs/>
        </w:rPr>
        <w:t>phase’ (year 8 to 9) and two encounters for pupils during the ‘second key</w:t>
      </w:r>
      <w:r>
        <w:rPr>
          <w:rFonts w:ascii="Lato" w:hAnsi="Lato"/>
          <w:b/>
          <w:bCs/>
        </w:rPr>
        <w:t xml:space="preserve"> </w:t>
      </w:r>
      <w:r w:rsidRPr="002A30DA">
        <w:rPr>
          <w:rFonts w:ascii="Lato" w:hAnsi="Lato"/>
          <w:b/>
          <w:bCs/>
        </w:rPr>
        <w:t>phase’ (year 10 to 11). For pupils in the ‘third key phase’ (year 12 to 13),</w:t>
      </w:r>
      <w:r>
        <w:rPr>
          <w:rFonts w:ascii="Lato" w:hAnsi="Lato"/>
          <w:b/>
          <w:bCs/>
        </w:rPr>
        <w:t xml:space="preserve"> </w:t>
      </w:r>
      <w:r w:rsidRPr="002A30DA">
        <w:rPr>
          <w:rFonts w:ascii="Lato" w:hAnsi="Lato"/>
          <w:b/>
          <w:bCs/>
        </w:rPr>
        <w:t>particularly those that have not yet decided on their next steps, there are two</w:t>
      </w:r>
      <w:r>
        <w:rPr>
          <w:rFonts w:ascii="Lato" w:hAnsi="Lato"/>
          <w:b/>
          <w:bCs/>
        </w:rPr>
        <w:t xml:space="preserve"> </w:t>
      </w:r>
      <w:r w:rsidRPr="002A30DA">
        <w:rPr>
          <w:rFonts w:ascii="Lato" w:hAnsi="Lato"/>
          <w:b/>
          <w:bCs/>
        </w:rPr>
        <w:t>more provider encounters available during this period, which are optional for</w:t>
      </w:r>
      <w:r>
        <w:rPr>
          <w:rFonts w:ascii="Lato" w:hAnsi="Lato"/>
          <w:b/>
          <w:bCs/>
        </w:rPr>
        <w:t xml:space="preserve"> </w:t>
      </w:r>
      <w:r w:rsidRPr="002A30DA">
        <w:rPr>
          <w:rFonts w:ascii="Lato" w:hAnsi="Lato"/>
          <w:b/>
          <w:bCs/>
        </w:rPr>
        <w:t>pupils to attend.</w:t>
      </w:r>
    </w:p>
    <w:p w14:paraId="35657A0F" w14:textId="77777777" w:rsidR="002A30DA" w:rsidRPr="002A30DA" w:rsidRDefault="002A30DA" w:rsidP="002A30DA">
      <w:pPr>
        <w:rPr>
          <w:rFonts w:ascii="Lato" w:hAnsi="Lato"/>
          <w:b/>
          <w:bCs/>
        </w:rPr>
      </w:pPr>
    </w:p>
    <w:p w14:paraId="71E9D076" w14:textId="18095FBC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These provider encounters will be scheduled during the main school hours and the</w:t>
      </w:r>
      <w:r>
        <w:rPr>
          <w:rFonts w:ascii="Lato" w:hAnsi="Lato"/>
        </w:rPr>
        <w:t xml:space="preserve"> </w:t>
      </w:r>
      <w:r w:rsidRPr="002A30DA">
        <w:rPr>
          <w:rFonts w:ascii="Lato" w:hAnsi="Lato"/>
        </w:rPr>
        <w:t>provider will be given a reasonable amount of time to, as a minimum:</w:t>
      </w:r>
    </w:p>
    <w:p w14:paraId="3F008D91" w14:textId="569FD716" w:rsidR="002A30DA" w:rsidRPr="002A30DA" w:rsidRDefault="002A30DA" w:rsidP="002A30DA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2A30DA">
        <w:rPr>
          <w:rFonts w:ascii="Lato" w:hAnsi="Lato"/>
        </w:rPr>
        <w:t>share information about both the provider and the approved technical education qualification and apprenticeships that the provider offers</w:t>
      </w:r>
    </w:p>
    <w:p w14:paraId="1343CC3E" w14:textId="453B8C1C" w:rsidR="002A30DA" w:rsidRPr="002A30DA" w:rsidRDefault="002A30DA" w:rsidP="002A30DA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2A30DA">
        <w:rPr>
          <w:rFonts w:ascii="Lato" w:hAnsi="Lato"/>
        </w:rPr>
        <w:t>explain what career routes those options could lead to</w:t>
      </w:r>
    </w:p>
    <w:p w14:paraId="48B829D9" w14:textId="77777777" w:rsidR="002A30DA" w:rsidRDefault="002A30DA" w:rsidP="002A30DA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2A30DA">
        <w:rPr>
          <w:rFonts w:ascii="Lato" w:hAnsi="Lato"/>
        </w:rPr>
        <w:t>provide insights into what it might be like to learn or train with that provider (including the opportunity to meet staff and pupils from the provider)</w:t>
      </w:r>
    </w:p>
    <w:p w14:paraId="0430E632" w14:textId="7CB50CC7" w:rsidR="002A30DA" w:rsidRPr="002A30DA" w:rsidRDefault="002A30DA" w:rsidP="002A30DA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2A30DA">
        <w:rPr>
          <w:rFonts w:ascii="Lato" w:hAnsi="Lato"/>
        </w:rPr>
        <w:t>answer questions from pupils.</w:t>
      </w:r>
    </w:p>
    <w:p w14:paraId="5F7B0C3D" w14:textId="77777777" w:rsidR="002A30DA" w:rsidRDefault="002A30DA" w:rsidP="002A30DA">
      <w:pPr>
        <w:jc w:val="center"/>
        <w:rPr>
          <w:rFonts w:ascii="Lato" w:hAnsi="Lato"/>
        </w:rPr>
      </w:pPr>
    </w:p>
    <w:p w14:paraId="1C213E3D" w14:textId="77777777" w:rsidR="00E96CA5" w:rsidRDefault="00E96CA5" w:rsidP="002A30DA">
      <w:pPr>
        <w:rPr>
          <w:rFonts w:ascii="Lato" w:hAnsi="Lato"/>
          <w:b/>
          <w:bCs/>
        </w:rPr>
      </w:pPr>
    </w:p>
    <w:p w14:paraId="62FBB6CC" w14:textId="0F0A6068" w:rsidR="002A30DA" w:rsidRP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lastRenderedPageBreak/>
        <w:t>Meaningful provider encounters</w:t>
      </w:r>
    </w:p>
    <w:p w14:paraId="11CF21F4" w14:textId="6BE25845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One encounter is defined as one meeting/session between pupils and one provider.</w:t>
      </w:r>
      <w:r>
        <w:rPr>
          <w:rFonts w:ascii="Lato" w:hAnsi="Lato"/>
        </w:rPr>
        <w:t xml:space="preserve"> </w:t>
      </w:r>
      <w:r w:rsidRPr="002A30DA">
        <w:rPr>
          <w:rFonts w:ascii="Lato" w:hAnsi="Lato"/>
        </w:rPr>
        <w:t xml:space="preserve">We are committed to providing meaningful encounters to all pupils using the </w:t>
      </w:r>
      <w:hyperlink r:id="rId7" w:history="1">
        <w:r w:rsidRPr="002A30DA">
          <w:rPr>
            <w:rStyle w:val="Hyperlink"/>
            <w:rFonts w:ascii="Lato" w:hAnsi="Lato"/>
          </w:rPr>
          <w:t>Making</w:t>
        </w:r>
        <w:r w:rsidRPr="002A30DA">
          <w:rPr>
            <w:rStyle w:val="Hyperlink"/>
            <w:rFonts w:ascii="Lato" w:hAnsi="Lato"/>
          </w:rPr>
          <w:t xml:space="preserve"> it meaningful checklist.</w:t>
        </w:r>
      </w:hyperlink>
    </w:p>
    <w:p w14:paraId="47A0A1E0" w14:textId="0BD3DC00" w:rsid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Meaningful online engagement is also an option, and we are open to providers that</w:t>
      </w:r>
      <w:r>
        <w:rPr>
          <w:rFonts w:ascii="Lato" w:hAnsi="Lato"/>
        </w:rPr>
        <w:t xml:space="preserve"> </w:t>
      </w:r>
      <w:r w:rsidRPr="002A30DA">
        <w:rPr>
          <w:rFonts w:ascii="Lato" w:hAnsi="Lato"/>
        </w:rPr>
        <w:t>are able to provide live online engagement with our pupils.</w:t>
      </w:r>
    </w:p>
    <w:p w14:paraId="6A0DBD3C" w14:textId="4C88F15E" w:rsidR="002A30DA" w:rsidRP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Previous providers</w:t>
      </w:r>
    </w:p>
    <w:p w14:paraId="21A90154" w14:textId="69A12079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In previous terms/years we have invited the following providers from the local area to</w:t>
      </w:r>
      <w:r>
        <w:rPr>
          <w:rFonts w:ascii="Lato" w:hAnsi="Lato"/>
        </w:rPr>
        <w:t xml:space="preserve"> </w:t>
      </w:r>
      <w:r w:rsidRPr="002A30DA">
        <w:rPr>
          <w:rFonts w:ascii="Lato" w:hAnsi="Lato"/>
        </w:rPr>
        <w:t>speak to our pupils:</w:t>
      </w:r>
    </w:p>
    <w:p w14:paraId="44C34E81" w14:textId="332F43FB" w:rsidR="00E96CA5" w:rsidRPr="00E96CA5" w:rsidRDefault="00E96CA5" w:rsidP="00E96CA5">
      <w:pPr>
        <w:pStyle w:val="ListParagraph"/>
        <w:numPr>
          <w:ilvl w:val="0"/>
          <w:numId w:val="5"/>
        </w:numPr>
        <w:rPr>
          <w:rFonts w:ascii="Lato" w:hAnsi="Lato"/>
          <w:bCs/>
          <w:sz w:val="24"/>
        </w:rPr>
      </w:pPr>
      <w:r w:rsidRPr="00E96CA5">
        <w:rPr>
          <w:rFonts w:ascii="Lato" w:hAnsi="Lato"/>
          <w:bCs/>
          <w:sz w:val="24"/>
        </w:rPr>
        <w:t>Walton Neuro Centre</w:t>
      </w:r>
    </w:p>
    <w:p w14:paraId="374FBE70" w14:textId="43E4886B" w:rsidR="00E96CA5" w:rsidRPr="00E96CA5" w:rsidRDefault="00E96CA5" w:rsidP="00E96CA5">
      <w:pPr>
        <w:pStyle w:val="ListParagraph"/>
        <w:numPr>
          <w:ilvl w:val="0"/>
          <w:numId w:val="5"/>
        </w:numPr>
        <w:rPr>
          <w:rFonts w:ascii="Lato" w:hAnsi="Lato"/>
          <w:bCs/>
          <w:sz w:val="24"/>
        </w:rPr>
      </w:pPr>
      <w:r w:rsidRPr="00E96CA5">
        <w:rPr>
          <w:rFonts w:ascii="Lato" w:hAnsi="Lato"/>
          <w:bCs/>
          <w:sz w:val="24"/>
        </w:rPr>
        <w:t>Southport College</w:t>
      </w:r>
    </w:p>
    <w:p w14:paraId="78B8BAD5" w14:textId="77777777" w:rsidR="00E96CA5" w:rsidRDefault="00E96CA5" w:rsidP="00E96CA5">
      <w:pPr>
        <w:pStyle w:val="ListParagraph"/>
        <w:numPr>
          <w:ilvl w:val="0"/>
          <w:numId w:val="5"/>
        </w:numPr>
        <w:rPr>
          <w:rFonts w:ascii="Lato" w:hAnsi="Lato"/>
          <w:bCs/>
          <w:sz w:val="24"/>
        </w:rPr>
      </w:pPr>
      <w:r w:rsidRPr="00E96CA5">
        <w:rPr>
          <w:rFonts w:ascii="Lato" w:hAnsi="Lato"/>
          <w:bCs/>
          <w:sz w:val="24"/>
        </w:rPr>
        <w:t>Hugh Baird College</w:t>
      </w:r>
    </w:p>
    <w:p w14:paraId="0F0C4335" w14:textId="77777777" w:rsidR="00E96CA5" w:rsidRDefault="00E96CA5" w:rsidP="00E96CA5">
      <w:pPr>
        <w:pStyle w:val="ListParagraph"/>
        <w:numPr>
          <w:ilvl w:val="0"/>
          <w:numId w:val="5"/>
        </w:numPr>
        <w:rPr>
          <w:rFonts w:ascii="Lato" w:hAnsi="Lato"/>
          <w:bCs/>
          <w:sz w:val="24"/>
        </w:rPr>
      </w:pPr>
      <w:r>
        <w:rPr>
          <w:rFonts w:ascii="Lato" w:hAnsi="Lato"/>
          <w:bCs/>
          <w:sz w:val="24"/>
        </w:rPr>
        <w:t xml:space="preserve">King George V College </w:t>
      </w:r>
    </w:p>
    <w:p w14:paraId="78C885B2" w14:textId="77777777" w:rsidR="00E96CA5" w:rsidRDefault="00E96CA5" w:rsidP="00E96CA5">
      <w:pPr>
        <w:pStyle w:val="ListParagraph"/>
        <w:numPr>
          <w:ilvl w:val="0"/>
          <w:numId w:val="5"/>
        </w:numPr>
        <w:rPr>
          <w:rFonts w:ascii="Lato" w:hAnsi="Lato"/>
          <w:bCs/>
          <w:sz w:val="24"/>
        </w:rPr>
      </w:pPr>
      <w:r>
        <w:rPr>
          <w:rFonts w:ascii="Lato" w:hAnsi="Lato"/>
          <w:bCs/>
          <w:sz w:val="24"/>
        </w:rPr>
        <w:t>Asset Training</w:t>
      </w:r>
    </w:p>
    <w:p w14:paraId="14F1B03E" w14:textId="3C9B9677" w:rsidR="002A30DA" w:rsidRDefault="006749C1" w:rsidP="002A30DA">
      <w:pPr>
        <w:pStyle w:val="ListParagraph"/>
        <w:numPr>
          <w:ilvl w:val="0"/>
          <w:numId w:val="5"/>
        </w:numPr>
        <w:rPr>
          <w:rFonts w:ascii="Lato" w:hAnsi="Lato"/>
          <w:bCs/>
          <w:sz w:val="24"/>
        </w:rPr>
      </w:pPr>
      <w:proofErr w:type="spellStart"/>
      <w:r>
        <w:rPr>
          <w:rFonts w:ascii="Lato" w:hAnsi="Lato"/>
          <w:bCs/>
          <w:sz w:val="24"/>
        </w:rPr>
        <w:t>Sovini</w:t>
      </w:r>
      <w:proofErr w:type="spellEnd"/>
      <w:r>
        <w:rPr>
          <w:rFonts w:ascii="Lato" w:hAnsi="Lato"/>
          <w:bCs/>
          <w:sz w:val="24"/>
        </w:rPr>
        <w:t xml:space="preserve"> Housing</w:t>
      </w:r>
    </w:p>
    <w:p w14:paraId="37E816AB" w14:textId="25A9BCC3" w:rsidR="006749C1" w:rsidRDefault="006749C1" w:rsidP="002A30DA">
      <w:pPr>
        <w:pStyle w:val="ListParagraph"/>
        <w:numPr>
          <w:ilvl w:val="0"/>
          <w:numId w:val="5"/>
        </w:numPr>
        <w:rPr>
          <w:rFonts w:ascii="Lato" w:hAnsi="Lato"/>
          <w:bCs/>
          <w:sz w:val="24"/>
        </w:rPr>
      </w:pPr>
      <w:proofErr w:type="spellStart"/>
      <w:r>
        <w:rPr>
          <w:rFonts w:ascii="Lato" w:hAnsi="Lato"/>
          <w:bCs/>
          <w:sz w:val="24"/>
        </w:rPr>
        <w:t>Knowsley</w:t>
      </w:r>
      <w:proofErr w:type="spellEnd"/>
      <w:r>
        <w:rPr>
          <w:rFonts w:ascii="Lato" w:hAnsi="Lato"/>
          <w:bCs/>
          <w:sz w:val="24"/>
        </w:rPr>
        <w:t xml:space="preserve"> Safari Park</w:t>
      </w:r>
    </w:p>
    <w:p w14:paraId="7BBB4832" w14:textId="672B7F09" w:rsidR="006749C1" w:rsidRPr="006749C1" w:rsidRDefault="006749C1" w:rsidP="002A30DA">
      <w:pPr>
        <w:pStyle w:val="ListParagraph"/>
        <w:numPr>
          <w:ilvl w:val="0"/>
          <w:numId w:val="5"/>
        </w:numPr>
        <w:rPr>
          <w:rFonts w:ascii="Lato" w:hAnsi="Lato"/>
          <w:bCs/>
          <w:sz w:val="24"/>
        </w:rPr>
      </w:pPr>
      <w:r>
        <w:rPr>
          <w:rFonts w:ascii="Lato" w:hAnsi="Lato"/>
          <w:bCs/>
          <w:sz w:val="24"/>
        </w:rPr>
        <w:t>LFC Foundation</w:t>
      </w:r>
    </w:p>
    <w:p w14:paraId="1611AF89" w14:textId="77777777" w:rsidR="00E40D94" w:rsidRPr="002A30DA" w:rsidRDefault="00E40D94" w:rsidP="002A30DA">
      <w:pPr>
        <w:rPr>
          <w:rFonts w:ascii="Lato" w:hAnsi="Lato"/>
        </w:rPr>
      </w:pPr>
    </w:p>
    <w:p w14:paraId="6E3E7DF3" w14:textId="77777777" w:rsidR="002A30DA" w:rsidRP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Opportunities for access</w:t>
      </w:r>
    </w:p>
    <w:p w14:paraId="45395217" w14:textId="115EA055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The school offers the six provider encounters required by law</w:t>
      </w:r>
      <w:r w:rsidR="00E40D94">
        <w:rPr>
          <w:rFonts w:ascii="Lato" w:hAnsi="Lato"/>
        </w:rPr>
        <w:t xml:space="preserve"> </w:t>
      </w:r>
      <w:r w:rsidRPr="002A30DA">
        <w:rPr>
          <w:rFonts w:ascii="Lato" w:hAnsi="Lato"/>
        </w:rPr>
        <w:t>and a number of additional events, integrated into the school careers programme.</w:t>
      </w:r>
      <w:r w:rsidR="006749C1">
        <w:rPr>
          <w:rFonts w:ascii="Lato" w:hAnsi="Lato"/>
        </w:rPr>
        <w:t xml:space="preserve">  (Please see specific year group careers curriculum online)</w:t>
      </w:r>
    </w:p>
    <w:p w14:paraId="3449540B" w14:textId="7DB67D2C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We will offer providers an opportunity to come into school to speak to pupils or their</w:t>
      </w:r>
      <w:r>
        <w:rPr>
          <w:rFonts w:ascii="Lato" w:hAnsi="Lato"/>
        </w:rPr>
        <w:t xml:space="preserve"> </w:t>
      </w:r>
      <w:r w:rsidRPr="002A30DA">
        <w:rPr>
          <w:rFonts w:ascii="Lato" w:hAnsi="Lato"/>
        </w:rPr>
        <w:t>parents or carers.</w:t>
      </w:r>
    </w:p>
    <w:p w14:paraId="4B056A73" w14:textId="275145A9" w:rsidR="00E40D94" w:rsidRDefault="002A30DA" w:rsidP="00E40D94">
      <w:pPr>
        <w:rPr>
          <w:rFonts w:ascii="Lato" w:hAnsi="Lato"/>
        </w:rPr>
      </w:pPr>
      <w:r w:rsidRPr="002A30DA">
        <w:rPr>
          <w:rFonts w:ascii="Lato" w:hAnsi="Lato"/>
        </w:rPr>
        <w:t>Please speak to our Careers Leader to identify the most suitable opportunity for you.</w:t>
      </w:r>
    </w:p>
    <w:p w14:paraId="467DA06B" w14:textId="34C6D5D0" w:rsidR="002A30DA" w:rsidRPr="00E40D94" w:rsidRDefault="002A30DA" w:rsidP="00E40D94">
      <w:pPr>
        <w:rPr>
          <w:rFonts w:ascii="Lato" w:hAnsi="Lato"/>
          <w:b/>
          <w:bCs/>
        </w:rPr>
      </w:pPr>
      <w:r w:rsidRPr="00E40D94">
        <w:rPr>
          <w:rFonts w:ascii="Lato" w:hAnsi="Lato"/>
          <w:b/>
          <w:bCs/>
        </w:rPr>
        <w:t>Premises and facilities</w:t>
      </w:r>
    </w:p>
    <w:p w14:paraId="71403171" w14:textId="3D711952" w:rsidR="002A30DA" w:rsidRPr="002A30DA" w:rsidRDefault="002A30DA" w:rsidP="00E40D94">
      <w:pPr>
        <w:rPr>
          <w:rFonts w:ascii="Lato" w:hAnsi="Lato"/>
        </w:rPr>
      </w:pPr>
      <w:r w:rsidRPr="002A30DA">
        <w:rPr>
          <w:rFonts w:ascii="Lato" w:hAnsi="Lato"/>
        </w:rPr>
        <w:t>The school will make the main hall, classrooms or private meeting rooms available fo</w:t>
      </w:r>
      <w:r w:rsidR="00E40D94">
        <w:rPr>
          <w:rFonts w:ascii="Lato" w:hAnsi="Lato"/>
        </w:rPr>
        <w:t xml:space="preserve">r </w:t>
      </w:r>
      <w:r w:rsidRPr="002A30DA">
        <w:rPr>
          <w:rFonts w:ascii="Lato" w:hAnsi="Lato"/>
        </w:rPr>
        <w:t>discussions between the provider and pupils, as appropriate to the activity. The school</w:t>
      </w:r>
      <w:r w:rsidR="00E40D94">
        <w:rPr>
          <w:rFonts w:ascii="Lato" w:hAnsi="Lato"/>
        </w:rPr>
        <w:t xml:space="preserve"> </w:t>
      </w:r>
      <w:r w:rsidRPr="002A30DA">
        <w:rPr>
          <w:rFonts w:ascii="Lato" w:hAnsi="Lato"/>
        </w:rPr>
        <w:t>will also make available AV and other specialist equipment to support provider</w:t>
      </w:r>
      <w:r w:rsidR="00E40D94">
        <w:rPr>
          <w:rFonts w:ascii="Lato" w:hAnsi="Lato"/>
        </w:rPr>
        <w:t xml:space="preserve"> </w:t>
      </w:r>
      <w:r w:rsidRPr="002A30DA">
        <w:rPr>
          <w:rFonts w:ascii="Lato" w:hAnsi="Lato"/>
        </w:rPr>
        <w:t>presentations. This will all be discussed and agreed in advance of the visit with the</w:t>
      </w:r>
      <w:r w:rsidR="00E40D94">
        <w:rPr>
          <w:rFonts w:ascii="Lato" w:hAnsi="Lato"/>
        </w:rPr>
        <w:t xml:space="preserve"> </w:t>
      </w:r>
      <w:r w:rsidRPr="002A30DA">
        <w:rPr>
          <w:rFonts w:ascii="Lato" w:hAnsi="Lato"/>
        </w:rPr>
        <w:t>Careers Leader or a member of their team.</w:t>
      </w:r>
    </w:p>
    <w:p w14:paraId="46B5BC54" w14:textId="42996363" w:rsidR="002A30DA" w:rsidRPr="002A30DA" w:rsidRDefault="002A30DA" w:rsidP="00E40D94">
      <w:pPr>
        <w:rPr>
          <w:rFonts w:ascii="Lato" w:hAnsi="Lato"/>
        </w:rPr>
      </w:pPr>
      <w:r w:rsidRPr="002A30DA">
        <w:rPr>
          <w:rFonts w:ascii="Lato" w:hAnsi="Lato"/>
        </w:rPr>
        <w:t>Meaningful online engagement is also an option and we are open to providers that are</w:t>
      </w:r>
    </w:p>
    <w:p w14:paraId="4506BB28" w14:textId="77777777" w:rsidR="002A30DA" w:rsidRPr="002A30DA" w:rsidRDefault="002A30DA" w:rsidP="00E40D94">
      <w:pPr>
        <w:rPr>
          <w:rFonts w:ascii="Lato" w:hAnsi="Lato"/>
        </w:rPr>
      </w:pPr>
      <w:r w:rsidRPr="002A30DA">
        <w:rPr>
          <w:rFonts w:ascii="Lato" w:hAnsi="Lato"/>
        </w:rPr>
        <w:t>able to provide live online engagement with our pupils.</w:t>
      </w:r>
    </w:p>
    <w:p w14:paraId="40B1FE22" w14:textId="041215EB" w:rsidR="002A30DA" w:rsidRDefault="002A30DA" w:rsidP="00E40D94">
      <w:pPr>
        <w:rPr>
          <w:rFonts w:ascii="Lato" w:hAnsi="Lato"/>
        </w:rPr>
      </w:pPr>
      <w:r w:rsidRPr="002A30DA">
        <w:rPr>
          <w:rFonts w:ascii="Lato" w:hAnsi="Lato"/>
        </w:rPr>
        <w:lastRenderedPageBreak/>
        <w:t>Providers are welcome to leave a copy of their prospectus or other relevant course</w:t>
      </w:r>
      <w:r w:rsidR="00E40D94">
        <w:rPr>
          <w:rFonts w:ascii="Lato" w:hAnsi="Lato"/>
        </w:rPr>
        <w:t xml:space="preserve"> </w:t>
      </w:r>
      <w:r w:rsidRPr="002A30DA">
        <w:rPr>
          <w:rFonts w:ascii="Lato" w:hAnsi="Lato"/>
        </w:rPr>
        <w:t>literature at the Careers Resource Centre, which is managed by the school librarian. The</w:t>
      </w:r>
      <w:r w:rsidR="00E40D94">
        <w:rPr>
          <w:rFonts w:ascii="Lato" w:hAnsi="Lato"/>
        </w:rPr>
        <w:t xml:space="preserve"> </w:t>
      </w:r>
      <w:r w:rsidRPr="002A30DA">
        <w:rPr>
          <w:rFonts w:ascii="Lato" w:hAnsi="Lato"/>
        </w:rPr>
        <w:t>Resource Centre is available to all pupils at lunch and break times.</w:t>
      </w:r>
    </w:p>
    <w:p w14:paraId="44DF900B" w14:textId="77777777" w:rsidR="00E40D94" w:rsidRPr="002A30DA" w:rsidRDefault="00E40D94" w:rsidP="00E40D94">
      <w:pPr>
        <w:rPr>
          <w:rFonts w:ascii="Lato" w:hAnsi="Lato"/>
        </w:rPr>
      </w:pPr>
    </w:p>
    <w:p w14:paraId="076F3C17" w14:textId="008C1055" w:rsidR="002A30DA" w:rsidRPr="00E40D94" w:rsidRDefault="002A30DA" w:rsidP="00E40D94">
      <w:pPr>
        <w:rPr>
          <w:rFonts w:ascii="Lato" w:hAnsi="Lato"/>
          <w:b/>
          <w:bCs/>
        </w:rPr>
      </w:pPr>
      <w:r w:rsidRPr="00E40D94">
        <w:rPr>
          <w:rFonts w:ascii="Lato" w:hAnsi="Lato"/>
          <w:b/>
          <w:bCs/>
        </w:rPr>
        <w:t>Complaints</w:t>
      </w:r>
    </w:p>
    <w:p w14:paraId="5160FABF" w14:textId="0AFA1274" w:rsidR="002A30DA" w:rsidRPr="002A30DA" w:rsidRDefault="002A30DA" w:rsidP="00E40D94">
      <w:pPr>
        <w:rPr>
          <w:rFonts w:ascii="Lato" w:hAnsi="Lato"/>
        </w:rPr>
      </w:pPr>
      <w:r w:rsidRPr="002A30DA">
        <w:rPr>
          <w:rFonts w:ascii="Lato" w:hAnsi="Lato"/>
        </w:rPr>
        <w:t>Any complaints with regards to provider access can be raised following the school</w:t>
      </w:r>
    </w:p>
    <w:p w14:paraId="10805AAA" w14:textId="36A290A2" w:rsidR="002A30DA" w:rsidRPr="002A30DA" w:rsidRDefault="002A30DA" w:rsidP="00E40D94">
      <w:pPr>
        <w:rPr>
          <w:rFonts w:ascii="Lato" w:hAnsi="Lato"/>
        </w:rPr>
      </w:pPr>
      <w:r w:rsidRPr="002A30DA">
        <w:rPr>
          <w:rFonts w:ascii="Lato" w:hAnsi="Lato"/>
        </w:rPr>
        <w:t>complaints procedure or directly with The Careers &amp; Enterprise Company via</w:t>
      </w:r>
    </w:p>
    <w:p w14:paraId="2722E71A" w14:textId="258C8ACF" w:rsidR="002A30DA" w:rsidRDefault="00525D26" w:rsidP="00E40D94">
      <w:pPr>
        <w:rPr>
          <w:rFonts w:ascii="Lato" w:hAnsi="Lato"/>
        </w:rPr>
      </w:pPr>
      <w:hyperlink r:id="rId8" w:history="1">
        <w:r w:rsidR="00E40D94" w:rsidRPr="003B60C8">
          <w:rPr>
            <w:rStyle w:val="Hyperlink"/>
            <w:rFonts w:ascii="Lato" w:hAnsi="Lato"/>
          </w:rPr>
          <w:t>provideraccess@careersandenterprise.co.uk</w:t>
        </w:r>
      </w:hyperlink>
    </w:p>
    <w:p w14:paraId="7E1467FF" w14:textId="77777777" w:rsidR="00E40D94" w:rsidRPr="002A30DA" w:rsidRDefault="00E40D94" w:rsidP="00E40D94">
      <w:pPr>
        <w:rPr>
          <w:rFonts w:ascii="Lato" w:hAnsi="Lato"/>
        </w:rPr>
      </w:pPr>
    </w:p>
    <w:p w14:paraId="0108A4E5" w14:textId="607C962D" w:rsidR="002A30DA" w:rsidRDefault="002A30DA" w:rsidP="00E40D94">
      <w:pPr>
        <w:rPr>
          <w:rFonts w:ascii="Lato" w:hAnsi="Lato"/>
          <w:b/>
          <w:bCs/>
        </w:rPr>
      </w:pPr>
      <w:r w:rsidRPr="00E40D94">
        <w:rPr>
          <w:rFonts w:ascii="Lato" w:hAnsi="Lato"/>
          <w:b/>
          <w:bCs/>
        </w:rPr>
        <w:t>Approval and review</w:t>
      </w:r>
    </w:p>
    <w:p w14:paraId="269A2F37" w14:textId="77777777" w:rsidR="00E40D94" w:rsidRPr="00E40D94" w:rsidRDefault="00E40D94" w:rsidP="00E40D94">
      <w:pPr>
        <w:rPr>
          <w:rFonts w:ascii="Lato" w:hAnsi="Lato"/>
          <w:b/>
          <w:bCs/>
        </w:rPr>
      </w:pPr>
    </w:p>
    <w:p w14:paraId="5E1F010B" w14:textId="77777777" w:rsidR="00722E96" w:rsidRPr="00722E96" w:rsidRDefault="00722E96" w:rsidP="00722E96">
      <w:pPr>
        <w:rPr>
          <w:rFonts w:ascii="Lato" w:hAnsi="Lato"/>
          <w:b/>
          <w:bCs/>
        </w:rPr>
      </w:pPr>
      <w:r w:rsidRPr="00722E96">
        <w:rPr>
          <w:rFonts w:ascii="Lato" w:hAnsi="Lato"/>
          <w:b/>
          <w:bCs/>
        </w:rPr>
        <w:t xml:space="preserve">Approved by Governors (SE) 21/2/23. </w:t>
      </w:r>
    </w:p>
    <w:p w14:paraId="6677D890" w14:textId="77777777" w:rsidR="00722E96" w:rsidRPr="00722E96" w:rsidRDefault="00722E96" w:rsidP="00722E96">
      <w:pPr>
        <w:rPr>
          <w:rFonts w:ascii="Lato" w:hAnsi="Lato"/>
          <w:b/>
          <w:bCs/>
        </w:rPr>
      </w:pPr>
      <w:r w:rsidRPr="00722E96">
        <w:rPr>
          <w:rFonts w:ascii="Lato" w:hAnsi="Lato"/>
          <w:b/>
          <w:bCs/>
        </w:rPr>
        <w:t>Next review: Summer 2023</w:t>
      </w:r>
    </w:p>
    <w:p w14:paraId="2BF75B22" w14:textId="1DF9BF61" w:rsidR="00722E96" w:rsidRPr="00722E96" w:rsidRDefault="00722E96" w:rsidP="00722E96">
      <w:pPr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Signed: </w:t>
      </w:r>
      <w:r w:rsidRPr="00722E96">
        <w:rPr>
          <w:rFonts w:ascii="Lato" w:hAnsi="Lato"/>
          <w:b/>
          <w:bCs/>
        </w:rPr>
        <w:t xml:space="preserve">Sandra Eyre Chair of Governors 21/2/23. </w:t>
      </w:r>
    </w:p>
    <w:p w14:paraId="2CAF69DA" w14:textId="4B6FE039" w:rsidR="00E40D94" w:rsidRPr="00722E96" w:rsidRDefault="00722E96" w:rsidP="00722E96">
      <w:pPr>
        <w:rPr>
          <w:rFonts w:ascii="Lato" w:hAnsi="Lato"/>
          <w:b/>
          <w:bCs/>
        </w:rPr>
      </w:pPr>
      <w:r w:rsidRPr="00722E96">
        <w:rPr>
          <w:rFonts w:ascii="Lato" w:hAnsi="Lato"/>
          <w:b/>
          <w:bCs/>
        </w:rPr>
        <w:t>Mr C Whelan Head teacher 21/2/23.</w:t>
      </w:r>
    </w:p>
    <w:p w14:paraId="7DBB0C50" w14:textId="112FA975" w:rsidR="00C30DF9" w:rsidRPr="002A30DA" w:rsidRDefault="00525D26" w:rsidP="00E40D94">
      <w:pPr>
        <w:rPr>
          <w:rFonts w:ascii="Lato" w:hAnsi="Lato"/>
        </w:rPr>
      </w:pPr>
      <w:bookmarkStart w:id="0" w:name="_GoBack"/>
      <w:bookmarkEnd w:id="0"/>
    </w:p>
    <w:sectPr w:rsidR="00C30DF9" w:rsidRPr="002A30D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ABED8" w14:textId="77777777" w:rsidR="00525D26" w:rsidRDefault="00525D26" w:rsidP="006749C1">
      <w:pPr>
        <w:spacing w:after="0" w:line="240" w:lineRule="auto"/>
      </w:pPr>
      <w:r>
        <w:separator/>
      </w:r>
    </w:p>
  </w:endnote>
  <w:endnote w:type="continuationSeparator" w:id="0">
    <w:p w14:paraId="08B1C184" w14:textId="77777777" w:rsidR="00525D26" w:rsidRDefault="00525D26" w:rsidP="0067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867CA" w14:textId="77777777" w:rsidR="00525D26" w:rsidRDefault="00525D26" w:rsidP="006749C1">
      <w:pPr>
        <w:spacing w:after="0" w:line="240" w:lineRule="auto"/>
      </w:pPr>
      <w:r>
        <w:separator/>
      </w:r>
    </w:p>
  </w:footnote>
  <w:footnote w:type="continuationSeparator" w:id="0">
    <w:p w14:paraId="6F038EFD" w14:textId="77777777" w:rsidR="00525D26" w:rsidRDefault="00525D26" w:rsidP="0067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B2A2F" w14:textId="5BAE68D1" w:rsidR="006749C1" w:rsidRDefault="006749C1">
    <w:pPr>
      <w:pStyle w:val="Header"/>
    </w:pPr>
    <w:r>
      <w:rPr>
        <w:noProof/>
        <w:lang w:eastAsia="en-GB"/>
      </w:rPr>
      <w:drawing>
        <wp:inline distT="0" distB="0" distL="0" distR="0" wp14:anchorId="2565328E" wp14:editId="4F18C262">
          <wp:extent cx="600075" cy="35124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2" cy="357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2F8"/>
    <w:multiLevelType w:val="hybridMultilevel"/>
    <w:tmpl w:val="1036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6C76"/>
    <w:multiLevelType w:val="hybridMultilevel"/>
    <w:tmpl w:val="66121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6347A"/>
    <w:multiLevelType w:val="hybridMultilevel"/>
    <w:tmpl w:val="AE3C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C1695"/>
    <w:multiLevelType w:val="hybridMultilevel"/>
    <w:tmpl w:val="FFD65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32FE4"/>
    <w:multiLevelType w:val="hybridMultilevel"/>
    <w:tmpl w:val="E46A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DA"/>
    <w:rsid w:val="002A30DA"/>
    <w:rsid w:val="004403DA"/>
    <w:rsid w:val="00525D26"/>
    <w:rsid w:val="006749C1"/>
    <w:rsid w:val="00722E96"/>
    <w:rsid w:val="00E40D94"/>
    <w:rsid w:val="00E96CA5"/>
    <w:rsid w:val="00E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D746B"/>
  <w15:chartTrackingRefBased/>
  <w15:docId w15:val="{B0A54437-32A4-419A-89FA-A666FD07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0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30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6CA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9C1"/>
  </w:style>
  <w:style w:type="paragraph" w:styleId="Footer">
    <w:name w:val="footer"/>
    <w:basedOn w:val="Normal"/>
    <w:link w:val="FooterChar"/>
    <w:uiPriority w:val="99"/>
    <w:unhideWhenUsed/>
    <w:rsid w:val="0067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deraccess@careersandenterpris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ources.careersandenterprise.co.uk/resources/making-it-meaningful-benchmark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Jones</dc:creator>
  <cp:keywords/>
  <dc:description/>
  <cp:lastModifiedBy>Robert Boardman</cp:lastModifiedBy>
  <cp:revision>2</cp:revision>
  <dcterms:created xsi:type="dcterms:W3CDTF">2023-05-03T16:17:00Z</dcterms:created>
  <dcterms:modified xsi:type="dcterms:W3CDTF">2023-05-03T16:17:00Z</dcterms:modified>
</cp:coreProperties>
</file>